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FF3A" w14:textId="208ECEDE" w:rsidR="00E23DF5" w:rsidRDefault="00E23DF5" w:rsidP="00E23DF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 #</w:t>
      </w:r>
      <w:r w:rsidR="00A1374E">
        <w:rPr>
          <w:rFonts w:cs="Arial"/>
          <w:b/>
          <w:sz w:val="22"/>
          <w:lang w:val="en-US"/>
        </w:rPr>
        <w:t>1</w:t>
      </w:r>
      <w:r w:rsidR="00AA194B">
        <w:rPr>
          <w:rFonts w:cs="Arial"/>
          <w:b/>
          <w:sz w:val="22"/>
          <w:lang w:val="en-US"/>
        </w:rPr>
        <w:t>01</w:t>
      </w:r>
      <w:r>
        <w:rPr>
          <w:rFonts w:cs="Arial"/>
          <w:b/>
          <w:i/>
          <w:sz w:val="22"/>
          <w:lang w:val="en-US"/>
        </w:rPr>
        <w:tab/>
      </w:r>
      <w:r w:rsidR="009D78D5" w:rsidRPr="009D78D5">
        <w:rPr>
          <w:rFonts w:cs="Arial"/>
          <w:b/>
          <w:i/>
          <w:sz w:val="22"/>
          <w:lang w:val="en-US" w:eastAsia="zh-CN"/>
        </w:rPr>
        <w:t>R</w:t>
      </w:r>
      <w:r w:rsidR="00AA194B">
        <w:rPr>
          <w:rFonts w:cs="Arial" w:hint="eastAsia"/>
          <w:b/>
          <w:i/>
          <w:sz w:val="22"/>
          <w:lang w:val="en-US" w:eastAsia="zh-CN"/>
        </w:rPr>
        <w:t>P</w:t>
      </w:r>
      <w:r w:rsidR="009D78D5" w:rsidRPr="009D78D5">
        <w:rPr>
          <w:rFonts w:cs="Arial"/>
          <w:b/>
          <w:i/>
          <w:sz w:val="22"/>
          <w:lang w:val="en-US" w:eastAsia="zh-CN"/>
        </w:rPr>
        <w:t>-23</w:t>
      </w:r>
      <w:r w:rsidR="00F7159E">
        <w:rPr>
          <w:rFonts w:cs="Arial"/>
          <w:b/>
          <w:i/>
          <w:sz w:val="22"/>
          <w:lang w:val="en-US" w:eastAsia="zh-CN"/>
        </w:rPr>
        <w:t>1785</w:t>
      </w:r>
    </w:p>
    <w:p w14:paraId="3F17F203" w14:textId="6BB04A48" w:rsidR="00FB3C9D" w:rsidRDefault="00FA56D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A56DB">
        <w:rPr>
          <w:rFonts w:cs="Arial"/>
          <w:b/>
          <w:sz w:val="22"/>
          <w:lang w:val="en-US"/>
        </w:rPr>
        <w:t>Bangalore, India</w:t>
      </w:r>
      <w:r>
        <w:rPr>
          <w:rFonts w:cs="Arial"/>
          <w:b/>
          <w:sz w:val="22"/>
          <w:lang w:val="en-US"/>
        </w:rPr>
        <w:t>,</w:t>
      </w:r>
      <w:bookmarkEnd w:id="0"/>
      <w:bookmarkEnd w:id="1"/>
      <w:bookmarkEnd w:id="2"/>
      <w:bookmarkEnd w:id="3"/>
      <w:r w:rsidRPr="00FA56DB">
        <w:rPr>
          <w:rFonts w:cs="Arial"/>
          <w:b/>
          <w:sz w:val="22"/>
          <w:lang w:val="en-US"/>
        </w:rPr>
        <w:t xml:space="preserve"> Sep 11 – Sep 15, 2023</w:t>
      </w:r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F6C9B53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FA56DB" w:rsidRPr="00FA56DB">
        <w:rPr>
          <w:sz w:val="22"/>
        </w:rPr>
        <w:t>8A.2.13.2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B2B3484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FA56DB" w:rsidRPr="00FA56DB">
        <w:rPr>
          <w:sz w:val="22"/>
        </w:rPr>
        <w:t>Motivation for R19 enhancement of NR SL Relay</w:t>
      </w:r>
      <w:r w:rsidR="002D533B"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4D5DC77" w14:textId="5BE85C67" w:rsidR="00041594" w:rsidRPr="00041594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This paper </w:t>
      </w:r>
      <w:r w:rsidR="002D533B">
        <w:rPr>
          <w:lang w:eastAsia="ko-KR"/>
        </w:rPr>
        <w:t xml:space="preserve">is </w:t>
      </w:r>
      <w:r w:rsidR="00FA56DB">
        <w:rPr>
          <w:lang w:eastAsia="ko-KR"/>
        </w:rPr>
        <w:t>to discuss the motivation for R19 NR SL Relay enhancement.</w:t>
      </w:r>
      <w:r>
        <w:rPr>
          <w:lang w:eastAsia="ko-KR"/>
        </w:rPr>
        <w:t xml:space="preserve"> </w:t>
      </w:r>
      <w:bookmarkEnd w:id="5"/>
    </w:p>
    <w:p w14:paraId="6EE0FD1C" w14:textId="0573D1B9" w:rsidR="00E73A1E" w:rsidRDefault="00A26D03">
      <w:pPr>
        <w:pStyle w:val="1"/>
      </w:pPr>
      <w:r>
        <w:t>Background</w:t>
      </w:r>
    </w:p>
    <w:p w14:paraId="5EEEF8C2" w14:textId="1C1203E4" w:rsidR="00D83BD8" w:rsidRPr="00D83BD8" w:rsidRDefault="00D83BD8" w:rsidP="00D83BD8">
      <w:pPr>
        <w:pStyle w:val="20"/>
      </w:pPr>
      <w:r>
        <w:t>SL Relay in LTE</w:t>
      </w:r>
    </w:p>
    <w:p w14:paraId="2FB8D028" w14:textId="2C8BB041" w:rsidR="00A26D03" w:rsidRDefault="009D02E1" w:rsidP="00A26D03">
      <w:r>
        <w:rPr>
          <w:rFonts w:hint="eastAsia"/>
        </w:rPr>
        <w:t>D</w:t>
      </w:r>
      <w:r>
        <w:t>uring LTE Rel-13</w:t>
      </w:r>
      <w:r w:rsidR="00863CFB">
        <w:t xml:space="preserve"> enhanced device-to-device topic</w:t>
      </w:r>
      <w:r>
        <w:t xml:space="preserve">, the L3 relay was specified, which was to </w:t>
      </w:r>
      <w:r w:rsidR="00863CFB">
        <w:t>s</w:t>
      </w:r>
      <w:r w:rsidR="00863CFB" w:rsidRPr="00863CFB">
        <w:t xml:space="preserve">upport the extension of network coverage using L3-based UE-to-Network Relays, including service continuity (if needed), based on Release 12 D2D communication, considering applicability to voice, video. </w:t>
      </w:r>
    </w:p>
    <w:p w14:paraId="1A1DD213" w14:textId="77777777" w:rsidR="00D83BD8" w:rsidRDefault="00D83BD8" w:rsidP="00D83BD8">
      <w:pPr>
        <w:keepNext/>
        <w:jc w:val="center"/>
      </w:pPr>
      <w:r w:rsidRPr="00D83BD8">
        <w:rPr>
          <w:lang w:val="en-US"/>
        </w:rPr>
        <w:object w:dxaOrig="9619" w:dyaOrig="2094" w14:anchorId="36AFC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05pt" o:ole="">
            <v:imagedata r:id="rId8" o:title=""/>
          </v:shape>
          <o:OLEObject Type="Embed" ProgID="Word.Picture.8" ShapeID="_x0000_i1025" DrawAspect="Content" ObjectID="_1755082699" r:id="rId9"/>
        </w:object>
      </w:r>
    </w:p>
    <w:p w14:paraId="370402B1" w14:textId="497A3C51" w:rsidR="00863CFB" w:rsidRDefault="00D83BD8" w:rsidP="00D83BD8">
      <w:pPr>
        <w:pStyle w:val="aff2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4049">
        <w:rPr>
          <w:noProof/>
        </w:rPr>
        <w:t>1</w:t>
      </w:r>
      <w:r>
        <w:fldChar w:fldCharType="end"/>
      </w:r>
      <w:r>
        <w:t xml:space="preserve"> Rel-13 LTE-based L3 UE-to-Network Relay</w:t>
      </w:r>
    </w:p>
    <w:p w14:paraId="012E484A" w14:textId="130712B2" w:rsidR="00D83BD8" w:rsidRPr="00D83BD8" w:rsidRDefault="00863CFB" w:rsidP="00D83BD8">
      <w:r>
        <w:rPr>
          <w:rFonts w:hint="eastAsia"/>
        </w:rPr>
        <w:t>F</w:t>
      </w:r>
      <w:r>
        <w:t xml:space="preserve">urthermore, in LTE Rel-15, there was a study on further enhanced device-to-device, which was to </w:t>
      </w:r>
      <w:r w:rsidR="00D83BD8">
        <w:t>s</w:t>
      </w:r>
      <w:r w:rsidR="00D83BD8" w:rsidRPr="00D83BD8">
        <w:t>tudy the possibility of  a common solution supporting the following use cases:</w:t>
      </w:r>
    </w:p>
    <w:p w14:paraId="679801CB" w14:textId="77777777" w:rsidR="00D83BD8" w:rsidRPr="00D83BD8" w:rsidRDefault="00D83BD8" w:rsidP="00D83BD8">
      <w:proofErr w:type="spellStart"/>
      <w:r w:rsidRPr="00D83BD8">
        <w:t>i</w:t>
      </w:r>
      <w:proofErr w:type="spellEnd"/>
      <w:r w:rsidRPr="00D83BD8">
        <w:t>. UE to network relaying over non-3GPP access (Bluetooth/</w:t>
      </w:r>
      <w:proofErr w:type="spellStart"/>
      <w:r w:rsidRPr="00D83BD8">
        <w:t>WiFi</w:t>
      </w:r>
      <w:proofErr w:type="spellEnd"/>
      <w:r w:rsidRPr="00D83BD8">
        <w:t xml:space="preserve">). </w:t>
      </w:r>
    </w:p>
    <w:p w14:paraId="4D89AA74" w14:textId="77777777" w:rsidR="00D83BD8" w:rsidRPr="00D83BD8" w:rsidRDefault="00D83BD8" w:rsidP="00D83BD8">
      <w:r w:rsidRPr="00D83BD8">
        <w:t xml:space="preserve">ii. UE to network relaying over LTE </w:t>
      </w:r>
      <w:proofErr w:type="spellStart"/>
      <w:r w:rsidRPr="00D83BD8">
        <w:t>sidelink</w:t>
      </w:r>
      <w:proofErr w:type="spellEnd"/>
      <w:r w:rsidRPr="00D83BD8">
        <w:t xml:space="preserve">. </w:t>
      </w:r>
    </w:p>
    <w:p w14:paraId="77761AC8" w14:textId="355D040D" w:rsidR="00863CFB" w:rsidRDefault="00D83BD8" w:rsidP="00D83BD8">
      <w:r w:rsidRPr="00D83BD8">
        <w:t>iii. Unidirectional and bidirectional UE to network relay.</w:t>
      </w:r>
    </w:p>
    <w:p w14:paraId="745F0074" w14:textId="77777777" w:rsidR="00D83BD8" w:rsidRDefault="00D83BD8" w:rsidP="00D83BD8">
      <w:pPr>
        <w:keepNext/>
        <w:jc w:val="center"/>
      </w:pPr>
      <w:r w:rsidRPr="00D83BD8">
        <w:rPr>
          <w:lang w:val="en-US"/>
        </w:rPr>
        <w:object w:dxaOrig="7050" w:dyaOrig="2085" w14:anchorId="663B41F5">
          <v:shape id="_x0000_i1026" type="#_x0000_t75" style="width:423.75pt;height:126pt" o:ole="">
            <v:imagedata r:id="rId10" o:title=""/>
          </v:shape>
          <o:OLEObject Type="Embed" ProgID="Visio.Drawing.11" ShapeID="_x0000_i1026" DrawAspect="Content" ObjectID="_1755082700" r:id="rId11"/>
        </w:object>
      </w:r>
    </w:p>
    <w:p w14:paraId="56034E6A" w14:textId="44D67E51" w:rsidR="00D83BD8" w:rsidRDefault="00D83BD8" w:rsidP="00D83BD8">
      <w:pPr>
        <w:pStyle w:val="aff2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4049">
        <w:rPr>
          <w:noProof/>
        </w:rPr>
        <w:t>2</w:t>
      </w:r>
      <w:r>
        <w:fldChar w:fldCharType="end"/>
      </w:r>
      <w:r>
        <w:t xml:space="preserve"> Rel-15 LTE-based L2 UE-to-Network Relay (Study only)</w:t>
      </w:r>
    </w:p>
    <w:p w14:paraId="1F57344C" w14:textId="5C20DC46" w:rsidR="00691CD8" w:rsidRDefault="00691CD8" w:rsidP="00CC1642">
      <w:pPr>
        <w:pStyle w:val="20"/>
      </w:pPr>
      <w:r>
        <w:rPr>
          <w:rFonts w:hint="eastAsia"/>
        </w:rPr>
        <w:lastRenderedPageBreak/>
        <w:t>S</w:t>
      </w:r>
      <w:r>
        <w:t>L Relay in NR</w:t>
      </w:r>
    </w:p>
    <w:p w14:paraId="142F5AA3" w14:textId="631BAEFC" w:rsidR="005A509A" w:rsidRDefault="00691CD8" w:rsidP="005A509A">
      <w:pPr>
        <w:rPr>
          <w:lang w:val="en-US"/>
        </w:rPr>
      </w:pPr>
      <w:r>
        <w:rPr>
          <w:rFonts w:hint="eastAsia"/>
        </w:rPr>
        <w:t>W</w:t>
      </w:r>
      <w:r>
        <w:t xml:space="preserve">hen it comes to NR, in Rel-17, both L2 and L3 UE-to-Network Relay are </w:t>
      </w:r>
      <w:r w:rsidR="005A509A">
        <w:t xml:space="preserve">completed, where in the study phase, RAN WGs focused on </w:t>
      </w:r>
      <w:r w:rsidR="005A509A" w:rsidRPr="005A509A">
        <w:rPr>
          <w:rFonts w:hint="eastAsia"/>
          <w:lang w:val="en-US"/>
        </w:rPr>
        <w:t xml:space="preserve">mechanism(s) with minimum specification impact to support the SA requirements for </w:t>
      </w:r>
      <w:proofErr w:type="spellStart"/>
      <w:r w:rsidR="005A509A" w:rsidRPr="005A509A">
        <w:rPr>
          <w:rFonts w:hint="eastAsia"/>
          <w:lang w:val="en-US"/>
        </w:rPr>
        <w:t>sidelink</w:t>
      </w:r>
      <w:proofErr w:type="spellEnd"/>
      <w:r w:rsidR="005A509A" w:rsidRPr="005A509A">
        <w:rPr>
          <w:rFonts w:hint="eastAsia"/>
          <w:lang w:val="en-US"/>
        </w:rPr>
        <w:t>-ba</w:t>
      </w:r>
      <w:r w:rsidR="005A509A" w:rsidRPr="00CC1642">
        <w:rPr>
          <w:rFonts w:hint="eastAsia"/>
          <w:lang w:val="en-US"/>
        </w:rPr>
        <w:t>sed UE-to-network and UE-to-UE re</w:t>
      </w:r>
      <w:r w:rsidR="005A509A" w:rsidRPr="005A509A">
        <w:rPr>
          <w:rFonts w:hint="eastAsia"/>
          <w:lang w:val="en-US"/>
        </w:rPr>
        <w:t xml:space="preserve">lay, </w:t>
      </w:r>
      <w:r w:rsidR="005A509A">
        <w:rPr>
          <w:lang w:val="en-US"/>
        </w:rPr>
        <w:t xml:space="preserve">and later </w:t>
      </w:r>
      <w:r w:rsidR="00CC1642">
        <w:rPr>
          <w:lang w:val="en-US"/>
        </w:rPr>
        <w:t>in norm</w:t>
      </w:r>
      <w:r w:rsidR="00CC1642" w:rsidRPr="00CC1642">
        <w:rPr>
          <w:lang w:val="en-US"/>
        </w:rPr>
        <w:t xml:space="preserve">ative phase, </w:t>
      </w:r>
      <w:r w:rsidR="005A509A" w:rsidRPr="00CC1642">
        <w:rPr>
          <w:rFonts w:hint="eastAsia"/>
          <w:lang w:val="en-US"/>
        </w:rPr>
        <w:t xml:space="preserve">focused on </w:t>
      </w:r>
      <w:r w:rsidR="00CC1642">
        <w:rPr>
          <w:lang w:val="en-US"/>
        </w:rPr>
        <w:t>UE-to-Network</w:t>
      </w:r>
      <w:r w:rsidR="005A509A" w:rsidRPr="00CC1642">
        <w:rPr>
          <w:rFonts w:hint="eastAsia"/>
          <w:lang w:val="en-US"/>
        </w:rPr>
        <w:t xml:space="preserve"> only, covering both layer-3 relay and layer-2 relay.</w:t>
      </w:r>
    </w:p>
    <w:p w14:paraId="3C030BB1" w14:textId="77777777" w:rsidR="00FD62DD" w:rsidRDefault="00FD62DD" w:rsidP="00FD62DD">
      <w:pPr>
        <w:keepNext/>
        <w:jc w:val="center"/>
      </w:pPr>
      <w:r w:rsidRPr="00FD62DD">
        <w:rPr>
          <w:lang w:val="en-US"/>
        </w:rPr>
        <w:object w:dxaOrig="9619" w:dyaOrig="2094" w14:anchorId="1CC8E47D">
          <v:shape id="_x0000_i1027" type="#_x0000_t75" style="width:480.75pt;height:105pt" o:ole="">
            <v:imagedata r:id="rId12" o:title=""/>
          </v:shape>
          <o:OLEObject Type="Embed" ProgID="Word.Picture.8" ShapeID="_x0000_i1027" DrawAspect="Content" ObjectID="_1755082701" r:id="rId13"/>
        </w:object>
      </w:r>
    </w:p>
    <w:p w14:paraId="1DF74EA6" w14:textId="29035E1B" w:rsidR="00FD62DD" w:rsidRDefault="00FD62DD" w:rsidP="00FD62DD">
      <w:pPr>
        <w:pStyle w:val="aff2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4049">
        <w:rPr>
          <w:noProof/>
        </w:rPr>
        <w:t>3</w:t>
      </w:r>
      <w:r>
        <w:fldChar w:fldCharType="end"/>
      </w:r>
      <w:r>
        <w:t xml:space="preserve"> Rel-17 NR-based L3 UE-to-Network Relay</w:t>
      </w:r>
      <w:r w:rsidR="007F4049">
        <w:t xml:space="preserve"> (Non-N3IWF scheme)</w:t>
      </w:r>
    </w:p>
    <w:p w14:paraId="54F260E4" w14:textId="255A8D9C" w:rsidR="00CC1642" w:rsidRDefault="00CC1642" w:rsidP="00FD62DD">
      <w:pPr>
        <w:keepNext/>
        <w:jc w:val="center"/>
      </w:pPr>
      <w:r w:rsidRPr="00CC1642">
        <w:rPr>
          <w:lang w:val="en-US"/>
        </w:rPr>
        <w:object w:dxaOrig="14911" w:dyaOrig="7185" w14:anchorId="5AA6F300">
          <v:shape id="_x0000_i1028" type="#_x0000_t75" style="width:312.75pt;height:150.75pt" o:ole="">
            <v:imagedata r:id="rId14" o:title=""/>
          </v:shape>
          <o:OLEObject Type="Embed" ProgID="Visio.Drawing.15" ShapeID="_x0000_i1028" DrawAspect="Content" ObjectID="_1755082702" r:id="rId15"/>
        </w:object>
      </w:r>
    </w:p>
    <w:p w14:paraId="12CA6575" w14:textId="1E8390D4" w:rsidR="00CC1642" w:rsidRPr="00CC1642" w:rsidRDefault="00CC1642" w:rsidP="00FD62DD">
      <w:pPr>
        <w:pStyle w:val="aff2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4049">
        <w:rPr>
          <w:noProof/>
        </w:rPr>
        <w:t>4</w:t>
      </w:r>
      <w:r>
        <w:fldChar w:fldCharType="end"/>
      </w:r>
      <w:r>
        <w:t xml:space="preserve"> </w:t>
      </w:r>
      <w:r w:rsidR="00FD62DD">
        <w:t>Rel-17 NR-based L2 UE-to-Network Relay</w:t>
      </w:r>
    </w:p>
    <w:p w14:paraId="25F69CC4" w14:textId="24230B7B" w:rsidR="00691CD8" w:rsidRDefault="00FD62DD" w:rsidP="00691CD8">
      <w:r>
        <w:rPr>
          <w:rFonts w:hint="eastAsia"/>
        </w:rPr>
        <w:t>A</w:t>
      </w:r>
      <w:r>
        <w:t xml:space="preserve">nd furthermore in Rel-18, </w:t>
      </w:r>
      <w:r w:rsidR="00C8256E">
        <w:t xml:space="preserve">the study on UE-to-UE relay are converted to normative phase, </w:t>
      </w:r>
      <w:r w:rsidR="00C8256E" w:rsidRPr="00C8256E">
        <w:t xml:space="preserve">covering both </w:t>
      </w:r>
      <w:r w:rsidR="00C8256E">
        <w:t>L</w:t>
      </w:r>
      <w:r w:rsidR="00C8256E" w:rsidRPr="00C8256E">
        <w:t xml:space="preserve">ayer-3 relay and </w:t>
      </w:r>
      <w:r w:rsidR="00C8256E">
        <w:t>L</w:t>
      </w:r>
      <w:r w:rsidR="00C8256E" w:rsidRPr="00C8256E">
        <w:t xml:space="preserve">ayer-2 relay. </w:t>
      </w:r>
      <w:r w:rsidR="00C8256E">
        <w:t>Furthermore, it also includes</w:t>
      </w:r>
      <w:r w:rsidR="00C8256E" w:rsidRPr="00C8256E">
        <w:t xml:space="preserve"> enhancement of L2 U2N Relay, in terms of service-continuity and multi-path Relay.</w:t>
      </w:r>
    </w:p>
    <w:p w14:paraId="7D5026EC" w14:textId="533AD973" w:rsidR="007F4049" w:rsidRDefault="007F4049" w:rsidP="007F4049">
      <w:pPr>
        <w:keepNext/>
        <w:jc w:val="center"/>
      </w:pPr>
      <w:r w:rsidRPr="007F4049">
        <w:rPr>
          <w:lang w:val="en-US"/>
        </w:rPr>
        <w:object w:dxaOrig="8370" w:dyaOrig="5296" w14:anchorId="34B6E479">
          <v:shape id="_x0000_i1029" type="#_x0000_t75" style="width:280.5pt;height:177.75pt" o:ole="">
            <v:imagedata r:id="rId16" o:title=""/>
          </v:shape>
          <o:OLEObject Type="Embed" ProgID="Visio.Drawing.11" ShapeID="_x0000_i1029" DrawAspect="Content" ObjectID="_1755082703" r:id="rId17"/>
        </w:object>
      </w:r>
    </w:p>
    <w:p w14:paraId="0D6C15E2" w14:textId="3B4745EF" w:rsidR="00C8256E" w:rsidRDefault="007F4049" w:rsidP="007F4049">
      <w:pPr>
        <w:pStyle w:val="aff2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Rel-18 NR-based L3 UE-to-UE Relay</w:t>
      </w:r>
    </w:p>
    <w:p w14:paraId="05A59EF1" w14:textId="77777777" w:rsidR="007F4049" w:rsidRDefault="007F4049" w:rsidP="007F4049">
      <w:pPr>
        <w:keepNext/>
        <w:jc w:val="center"/>
      </w:pPr>
      <w:r w:rsidRPr="007F4049">
        <w:rPr>
          <w:lang w:val="en-US"/>
        </w:rPr>
        <w:object w:dxaOrig="11295" w:dyaOrig="7185" w14:anchorId="2864F413">
          <v:shape id="_x0000_i1030" type="#_x0000_t75" style="width:264pt;height:168pt" o:ole="">
            <v:imagedata r:id="rId18" o:title=""/>
          </v:shape>
          <o:OLEObject Type="Embed" ProgID="Visio.Drawing.15" ShapeID="_x0000_i1030" DrawAspect="Content" ObjectID="_1755082704" r:id="rId19"/>
        </w:object>
      </w:r>
    </w:p>
    <w:p w14:paraId="6978771D" w14:textId="52DF8AE2" w:rsidR="007F4049" w:rsidRDefault="007F4049" w:rsidP="007F4049">
      <w:pPr>
        <w:pStyle w:val="aff2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Rel-18 NR-based L2 UE-to-UE Relay</w:t>
      </w:r>
    </w:p>
    <w:p w14:paraId="679962A5" w14:textId="09F8E457" w:rsidR="004A0D40" w:rsidRDefault="004A0D40" w:rsidP="004A0D40">
      <w:r>
        <w:rPr>
          <w:rFonts w:hint="eastAsia"/>
        </w:rPr>
        <w:t>I</w:t>
      </w:r>
      <w:r>
        <w:t>.e., so far in NR, b</w:t>
      </w:r>
      <w:r w:rsidRPr="004A0D40">
        <w:t>asic component</w:t>
      </w:r>
      <w:r>
        <w:t>s</w:t>
      </w:r>
      <w:r w:rsidRPr="004A0D40">
        <w:t xml:space="preserve"> for both U2U and U2N, and both L2 and L3 relay</w:t>
      </w:r>
      <w:r w:rsidR="00DD74CC">
        <w:t xml:space="preserve"> have been specified (till the end of Rel-18).</w:t>
      </w:r>
      <w:r w:rsidR="00F54A30">
        <w:t xml:space="preserve"> </w:t>
      </w:r>
    </w:p>
    <w:p w14:paraId="54943FF6" w14:textId="3E931B63" w:rsidR="00F54A30" w:rsidRDefault="00F54A30" w:rsidP="004A0D40">
      <w:r>
        <w:t xml:space="preserve">1) </w:t>
      </w:r>
      <w:r w:rsidR="00DD74CC">
        <w:t>For UE-to-</w:t>
      </w:r>
      <w:proofErr w:type="spellStart"/>
      <w:r w:rsidR="00DD74CC">
        <w:t>Nework</w:t>
      </w:r>
      <w:proofErr w:type="spellEnd"/>
      <w:r w:rsidR="00DD74CC">
        <w:t xml:space="preserve"> Relay, it allows not only single-path, but also </w:t>
      </w:r>
      <w:r w:rsidR="004A0D40" w:rsidRPr="004A0D40">
        <w:t>multi-path</w:t>
      </w:r>
      <w:r w:rsidR="00DD74CC">
        <w:t xml:space="preserve"> relaying</w:t>
      </w:r>
      <w:r w:rsidR="004A0D40" w:rsidRPr="004A0D40">
        <w:t xml:space="preserve"> (1</w:t>
      </w:r>
      <w:r>
        <w:t xml:space="preserve"> </w:t>
      </w:r>
      <w:r w:rsidR="004A0D40" w:rsidRPr="004A0D40">
        <w:t>direct</w:t>
      </w:r>
      <w:r>
        <w:t xml:space="preserve"> path </w:t>
      </w:r>
      <w:r w:rsidR="004A0D40" w:rsidRPr="004A0D40">
        <w:t>+</w:t>
      </w:r>
      <w:r>
        <w:t xml:space="preserve"> </w:t>
      </w:r>
      <w:r w:rsidR="004A0D40" w:rsidRPr="004A0D40">
        <w:t>1</w:t>
      </w:r>
      <w:r>
        <w:t xml:space="preserve"> </w:t>
      </w:r>
      <w:r w:rsidR="004A0D40" w:rsidRPr="004A0D40">
        <w:t>indirect</w:t>
      </w:r>
      <w:r>
        <w:t xml:space="preserve"> path</w:t>
      </w:r>
      <w:r w:rsidR="004A0D40" w:rsidRPr="004A0D40">
        <w:t xml:space="preserve">, </w:t>
      </w:r>
      <w:r>
        <w:t xml:space="preserve">limited to </w:t>
      </w:r>
      <w:r w:rsidR="004A0D40" w:rsidRPr="004A0D40">
        <w:t>intra-</w:t>
      </w:r>
      <w:proofErr w:type="spellStart"/>
      <w:r w:rsidR="004A0D40" w:rsidRPr="004A0D40">
        <w:t>gNB</w:t>
      </w:r>
      <w:proofErr w:type="spellEnd"/>
      <w:r>
        <w:t xml:space="preserve"> scenario</w:t>
      </w:r>
      <w:r w:rsidR="004A0D40" w:rsidRPr="004A0D40">
        <w:t xml:space="preserve">, </w:t>
      </w:r>
      <w:r>
        <w:t xml:space="preserve">including both </w:t>
      </w:r>
      <w:r w:rsidR="004A0D40" w:rsidRPr="004A0D40">
        <w:t>PC5</w:t>
      </w:r>
      <w:r>
        <w:t>-based and non-3GPP i</w:t>
      </w:r>
      <w:r w:rsidR="004A0D40" w:rsidRPr="004A0D40">
        <w:t>deal connection)</w:t>
      </w:r>
      <w:r>
        <w:t xml:space="preserve">. </w:t>
      </w:r>
    </w:p>
    <w:p w14:paraId="5C99C34E" w14:textId="0FB70D6D" w:rsidR="00F54A30" w:rsidRDefault="00F54A30" w:rsidP="004A0D40">
      <w:r>
        <w:t xml:space="preserve">2) For UE-to-UE Relay, it is limited to single-path relaying only. </w:t>
      </w:r>
    </w:p>
    <w:p w14:paraId="41340341" w14:textId="685E6FEE" w:rsidR="004A0D40" w:rsidRPr="004A0D40" w:rsidRDefault="00F54A30" w:rsidP="004A0D40">
      <w:r>
        <w:t>For both cases, they are limited to single-hop, and unicast case only.</w:t>
      </w:r>
      <w:r w:rsidR="004A0D40" w:rsidRPr="004A0D40">
        <w:t xml:space="preserve"> </w:t>
      </w:r>
    </w:p>
    <w:p w14:paraId="52172B14" w14:textId="635E549F" w:rsidR="00A26D03" w:rsidRDefault="00A26D03" w:rsidP="00A26D03">
      <w:pPr>
        <w:pStyle w:val="1"/>
      </w:pPr>
      <w:r>
        <w:t>Discussion</w:t>
      </w:r>
    </w:p>
    <w:p w14:paraId="3FAE61CE" w14:textId="143F315D" w:rsidR="00A26D03" w:rsidRDefault="005413F2" w:rsidP="00D77864">
      <w:pPr>
        <w:pStyle w:val="20"/>
      </w:pPr>
      <w:r>
        <w:rPr>
          <w:rFonts w:hint="eastAsia"/>
        </w:rPr>
        <w:t>M</w:t>
      </w:r>
      <w:r>
        <w:t>ulti-Hop Relay</w:t>
      </w:r>
    </w:p>
    <w:p w14:paraId="7A975A7A" w14:textId="47586174" w:rsidR="00D77864" w:rsidRDefault="00D77864" w:rsidP="00D77864">
      <w:r>
        <w:rPr>
          <w:rFonts w:hint="eastAsia"/>
        </w:rPr>
        <w:t>S</w:t>
      </w:r>
      <w:r>
        <w:t xml:space="preserve">tage-1 (TS 22.261) specification has defined the KPI for multi-hop UE-to-Network Relay </w:t>
      </w:r>
    </w:p>
    <w:p w14:paraId="30F4BB53" w14:textId="6D73E48E" w:rsidR="00BA4A45" w:rsidRDefault="00BA4A45" w:rsidP="00BA4A45">
      <w:pPr>
        <w:pStyle w:val="aff2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KPI for Multi-hop UE-to-Network Relay</w:t>
      </w:r>
    </w:p>
    <w:tbl>
      <w:tblPr>
        <w:tblStyle w:val="aff9"/>
        <w:tblW w:w="9629" w:type="dxa"/>
        <w:tblLook w:val="0420" w:firstRow="1" w:lastRow="0" w:firstColumn="0" w:lastColumn="0" w:noHBand="0" w:noVBand="1"/>
      </w:tblPr>
      <w:tblGrid>
        <w:gridCol w:w="1196"/>
        <w:gridCol w:w="766"/>
        <w:gridCol w:w="766"/>
        <w:gridCol w:w="866"/>
        <w:gridCol w:w="977"/>
        <w:gridCol w:w="977"/>
        <w:gridCol w:w="1153"/>
        <w:gridCol w:w="788"/>
        <w:gridCol w:w="1020"/>
        <w:gridCol w:w="1120"/>
      </w:tblGrid>
      <w:tr w:rsidR="00BA4A45" w:rsidRPr="00BA4A45" w14:paraId="0B63C676" w14:textId="77777777" w:rsidTr="00BA4A45">
        <w:trPr>
          <w:trHeight w:val="1440"/>
        </w:trPr>
        <w:tc>
          <w:tcPr>
            <w:tcW w:w="1196" w:type="dxa"/>
            <w:hideMark/>
          </w:tcPr>
          <w:p w14:paraId="6AC0559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Scenario</w:t>
            </w:r>
          </w:p>
        </w:tc>
        <w:tc>
          <w:tcPr>
            <w:tcW w:w="766" w:type="dxa"/>
            <w:hideMark/>
          </w:tcPr>
          <w:p w14:paraId="6FA05E77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Max. data rate (DL)</w:t>
            </w:r>
          </w:p>
        </w:tc>
        <w:tc>
          <w:tcPr>
            <w:tcW w:w="766" w:type="dxa"/>
            <w:hideMark/>
          </w:tcPr>
          <w:p w14:paraId="7654E88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Max. data rate (UL)</w:t>
            </w:r>
          </w:p>
        </w:tc>
        <w:tc>
          <w:tcPr>
            <w:tcW w:w="866" w:type="dxa"/>
            <w:hideMark/>
          </w:tcPr>
          <w:p w14:paraId="326A43AA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End-to-end latency</w:t>
            </w:r>
          </w:p>
          <w:p w14:paraId="31B28D87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7)</w:t>
            </w:r>
          </w:p>
        </w:tc>
        <w:tc>
          <w:tcPr>
            <w:tcW w:w="977" w:type="dxa"/>
            <w:hideMark/>
          </w:tcPr>
          <w:p w14:paraId="29EC336F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Area traffic capacity</w:t>
            </w:r>
          </w:p>
          <w:p w14:paraId="657DF66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(DL)</w:t>
            </w:r>
          </w:p>
        </w:tc>
        <w:tc>
          <w:tcPr>
            <w:tcW w:w="977" w:type="dxa"/>
            <w:hideMark/>
          </w:tcPr>
          <w:p w14:paraId="2C6389E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Area traffic capacity</w:t>
            </w:r>
          </w:p>
          <w:p w14:paraId="01AEB971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(UL)</w:t>
            </w:r>
          </w:p>
        </w:tc>
        <w:tc>
          <w:tcPr>
            <w:tcW w:w="1153" w:type="dxa"/>
            <w:hideMark/>
          </w:tcPr>
          <w:p w14:paraId="270CD8F4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 xml:space="preserve">Area user density </w:t>
            </w:r>
          </w:p>
        </w:tc>
        <w:tc>
          <w:tcPr>
            <w:tcW w:w="788" w:type="dxa"/>
            <w:hideMark/>
          </w:tcPr>
          <w:p w14:paraId="32EBC54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Area</w:t>
            </w:r>
          </w:p>
        </w:tc>
        <w:tc>
          <w:tcPr>
            <w:tcW w:w="1020" w:type="dxa"/>
            <w:hideMark/>
          </w:tcPr>
          <w:p w14:paraId="19FB63C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Range of a single hop</w:t>
            </w:r>
          </w:p>
          <w:p w14:paraId="5C30556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8)</w:t>
            </w:r>
          </w:p>
        </w:tc>
        <w:tc>
          <w:tcPr>
            <w:tcW w:w="1120" w:type="dxa"/>
            <w:shd w:val="clear" w:color="auto" w:fill="FFFF00"/>
            <w:hideMark/>
          </w:tcPr>
          <w:p w14:paraId="45488D5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 xml:space="preserve">Estimated number of hops </w:t>
            </w:r>
          </w:p>
        </w:tc>
      </w:tr>
      <w:tr w:rsidR="00BA4A45" w:rsidRPr="00BA4A45" w14:paraId="15411419" w14:textId="77777777" w:rsidTr="00BA4A45">
        <w:trPr>
          <w:trHeight w:val="1168"/>
        </w:trPr>
        <w:tc>
          <w:tcPr>
            <w:tcW w:w="1196" w:type="dxa"/>
            <w:hideMark/>
          </w:tcPr>
          <w:p w14:paraId="0DC14DA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proofErr w:type="spellStart"/>
            <w:r w:rsidRPr="00BA4A45">
              <w:t>InHome</w:t>
            </w:r>
            <w:proofErr w:type="spellEnd"/>
            <w:r w:rsidRPr="00BA4A45">
              <w:t xml:space="preserve"> Scenario</w:t>
            </w:r>
          </w:p>
          <w:p w14:paraId="4BCC964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1)</w:t>
            </w:r>
          </w:p>
        </w:tc>
        <w:tc>
          <w:tcPr>
            <w:tcW w:w="766" w:type="dxa"/>
            <w:hideMark/>
          </w:tcPr>
          <w:p w14:paraId="02AEB5E8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 Gbit/s</w:t>
            </w:r>
          </w:p>
        </w:tc>
        <w:tc>
          <w:tcPr>
            <w:tcW w:w="766" w:type="dxa"/>
            <w:hideMark/>
          </w:tcPr>
          <w:p w14:paraId="0385460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500 Mbit/s</w:t>
            </w:r>
          </w:p>
        </w:tc>
        <w:tc>
          <w:tcPr>
            <w:tcW w:w="866" w:type="dxa"/>
            <w:hideMark/>
          </w:tcPr>
          <w:p w14:paraId="2ADC054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 xml:space="preserve">10 </w:t>
            </w:r>
            <w:proofErr w:type="spellStart"/>
            <w:r w:rsidRPr="00BA4A45">
              <w:t>ms</w:t>
            </w:r>
            <w:proofErr w:type="spellEnd"/>
          </w:p>
        </w:tc>
        <w:tc>
          <w:tcPr>
            <w:tcW w:w="977" w:type="dxa"/>
            <w:hideMark/>
          </w:tcPr>
          <w:p w14:paraId="55C2A4D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5 Gbit/s/ home</w:t>
            </w:r>
          </w:p>
        </w:tc>
        <w:tc>
          <w:tcPr>
            <w:tcW w:w="977" w:type="dxa"/>
            <w:hideMark/>
          </w:tcPr>
          <w:p w14:paraId="273A779A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 Gbit/s /home</w:t>
            </w:r>
          </w:p>
        </w:tc>
        <w:tc>
          <w:tcPr>
            <w:tcW w:w="1153" w:type="dxa"/>
            <w:hideMark/>
          </w:tcPr>
          <w:p w14:paraId="090B269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50 devices /house</w:t>
            </w:r>
          </w:p>
        </w:tc>
        <w:tc>
          <w:tcPr>
            <w:tcW w:w="788" w:type="dxa"/>
            <w:hideMark/>
          </w:tcPr>
          <w:p w14:paraId="0BD51C7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 m x 10m – 3 floors</w:t>
            </w:r>
            <w:r w:rsidRPr="00BA4A45"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1020" w:type="dxa"/>
            <w:hideMark/>
          </w:tcPr>
          <w:p w14:paraId="09B0F8D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 m indoor</w:t>
            </w:r>
          </w:p>
        </w:tc>
        <w:tc>
          <w:tcPr>
            <w:tcW w:w="1120" w:type="dxa"/>
            <w:shd w:val="clear" w:color="auto" w:fill="FFFF00"/>
            <w:hideMark/>
          </w:tcPr>
          <w:p w14:paraId="6547F9A5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2 to 3</w:t>
            </w:r>
          </w:p>
        </w:tc>
      </w:tr>
      <w:tr w:rsidR="00BA4A45" w:rsidRPr="00BA4A45" w14:paraId="5B3753EB" w14:textId="77777777" w:rsidTr="00BA4A45">
        <w:trPr>
          <w:trHeight w:val="1168"/>
        </w:trPr>
        <w:tc>
          <w:tcPr>
            <w:tcW w:w="1196" w:type="dxa"/>
            <w:hideMark/>
          </w:tcPr>
          <w:p w14:paraId="7CACBEC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Factory Sensors</w:t>
            </w:r>
          </w:p>
          <w:p w14:paraId="0A208F6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2)</w:t>
            </w:r>
          </w:p>
        </w:tc>
        <w:tc>
          <w:tcPr>
            <w:tcW w:w="766" w:type="dxa"/>
            <w:hideMark/>
          </w:tcPr>
          <w:p w14:paraId="1E29F620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kbit/s</w:t>
            </w:r>
          </w:p>
        </w:tc>
        <w:tc>
          <w:tcPr>
            <w:tcW w:w="766" w:type="dxa"/>
            <w:hideMark/>
          </w:tcPr>
          <w:p w14:paraId="4AD3FAB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5 Mbit/s</w:t>
            </w:r>
          </w:p>
        </w:tc>
        <w:tc>
          <w:tcPr>
            <w:tcW w:w="866" w:type="dxa"/>
            <w:hideMark/>
          </w:tcPr>
          <w:p w14:paraId="41456D09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 xml:space="preserve">50 </w:t>
            </w:r>
            <w:proofErr w:type="spellStart"/>
            <w:r w:rsidRPr="00BA4A45">
              <w:t>ms</w:t>
            </w:r>
            <w:proofErr w:type="spellEnd"/>
            <w:r w:rsidRPr="00BA4A45">
              <w:t xml:space="preserve"> to 1 s</w:t>
            </w:r>
          </w:p>
        </w:tc>
        <w:tc>
          <w:tcPr>
            <w:tcW w:w="977" w:type="dxa"/>
            <w:hideMark/>
          </w:tcPr>
          <w:p w14:paraId="1F74BB1A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 Gbit/s /factory</w:t>
            </w:r>
          </w:p>
        </w:tc>
        <w:tc>
          <w:tcPr>
            <w:tcW w:w="977" w:type="dxa"/>
            <w:hideMark/>
          </w:tcPr>
          <w:p w14:paraId="5C3A9D3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50 Gbit/s /factory</w:t>
            </w:r>
          </w:p>
        </w:tc>
        <w:tc>
          <w:tcPr>
            <w:tcW w:w="1153" w:type="dxa"/>
            <w:hideMark/>
          </w:tcPr>
          <w:p w14:paraId="4FAD95A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10000 devices /factory</w:t>
            </w:r>
          </w:p>
        </w:tc>
        <w:tc>
          <w:tcPr>
            <w:tcW w:w="788" w:type="dxa"/>
            <w:hideMark/>
          </w:tcPr>
          <w:p w14:paraId="5153FA1E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100 m x 100 m</w:t>
            </w:r>
          </w:p>
        </w:tc>
        <w:tc>
          <w:tcPr>
            <w:tcW w:w="1020" w:type="dxa"/>
            <w:hideMark/>
          </w:tcPr>
          <w:p w14:paraId="1DAF3CC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30 m indoor / metallic</w:t>
            </w:r>
          </w:p>
        </w:tc>
        <w:tc>
          <w:tcPr>
            <w:tcW w:w="1120" w:type="dxa"/>
            <w:shd w:val="clear" w:color="auto" w:fill="FFFF00"/>
            <w:hideMark/>
          </w:tcPr>
          <w:p w14:paraId="66BC272A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2 to 3</w:t>
            </w:r>
          </w:p>
        </w:tc>
      </w:tr>
      <w:tr w:rsidR="00BA4A45" w:rsidRPr="00BA4A45" w14:paraId="376BB6CC" w14:textId="77777777" w:rsidTr="00BA4A45">
        <w:trPr>
          <w:trHeight w:val="1168"/>
        </w:trPr>
        <w:tc>
          <w:tcPr>
            <w:tcW w:w="1196" w:type="dxa"/>
            <w:hideMark/>
          </w:tcPr>
          <w:p w14:paraId="749B3A28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Smart Metering</w:t>
            </w:r>
          </w:p>
          <w:p w14:paraId="0212FDEE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3)</w:t>
            </w:r>
          </w:p>
        </w:tc>
        <w:tc>
          <w:tcPr>
            <w:tcW w:w="766" w:type="dxa"/>
            <w:hideMark/>
          </w:tcPr>
          <w:p w14:paraId="2DA44E6E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bytes / 15 mins</w:t>
            </w:r>
          </w:p>
        </w:tc>
        <w:tc>
          <w:tcPr>
            <w:tcW w:w="766" w:type="dxa"/>
            <w:hideMark/>
          </w:tcPr>
          <w:p w14:paraId="1361A9EF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bytes / 15 mins</w:t>
            </w:r>
          </w:p>
        </w:tc>
        <w:tc>
          <w:tcPr>
            <w:tcW w:w="866" w:type="dxa"/>
            <w:hideMark/>
          </w:tcPr>
          <w:p w14:paraId="24C0E36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 s</w:t>
            </w:r>
          </w:p>
        </w:tc>
        <w:tc>
          <w:tcPr>
            <w:tcW w:w="977" w:type="dxa"/>
            <w:hideMark/>
          </w:tcPr>
          <w:p w14:paraId="16DFEAD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200 x 100 bytes / 15 mins /hectare</w:t>
            </w:r>
          </w:p>
        </w:tc>
        <w:tc>
          <w:tcPr>
            <w:tcW w:w="977" w:type="dxa"/>
            <w:hideMark/>
          </w:tcPr>
          <w:p w14:paraId="2741E5F8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200 x 100 bytes / 15 mins /hectare</w:t>
            </w:r>
          </w:p>
        </w:tc>
        <w:tc>
          <w:tcPr>
            <w:tcW w:w="1153" w:type="dxa"/>
            <w:hideMark/>
          </w:tcPr>
          <w:p w14:paraId="2620321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200 devices /hectare</w:t>
            </w:r>
          </w:p>
        </w:tc>
        <w:tc>
          <w:tcPr>
            <w:tcW w:w="788" w:type="dxa"/>
            <w:hideMark/>
          </w:tcPr>
          <w:p w14:paraId="3C2E4B69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100 m x 100 m</w:t>
            </w:r>
          </w:p>
        </w:tc>
        <w:tc>
          <w:tcPr>
            <w:tcW w:w="1020" w:type="dxa"/>
            <w:hideMark/>
          </w:tcPr>
          <w:p w14:paraId="570FD7AE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&gt; 100 m indoor / deep indoor</w:t>
            </w:r>
          </w:p>
        </w:tc>
        <w:tc>
          <w:tcPr>
            <w:tcW w:w="1120" w:type="dxa"/>
            <w:shd w:val="clear" w:color="auto" w:fill="FFFF00"/>
            <w:hideMark/>
          </w:tcPr>
          <w:p w14:paraId="15D21491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2 to 5</w:t>
            </w:r>
          </w:p>
        </w:tc>
      </w:tr>
      <w:tr w:rsidR="00BA4A45" w:rsidRPr="00BA4A45" w14:paraId="2D55CD8E" w14:textId="77777777" w:rsidTr="00BA4A45">
        <w:trPr>
          <w:trHeight w:val="1168"/>
        </w:trPr>
        <w:tc>
          <w:tcPr>
            <w:tcW w:w="1196" w:type="dxa"/>
            <w:hideMark/>
          </w:tcPr>
          <w:p w14:paraId="3A508BD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Containers</w:t>
            </w:r>
          </w:p>
          <w:p w14:paraId="3F10DDB7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4)</w:t>
            </w:r>
          </w:p>
        </w:tc>
        <w:tc>
          <w:tcPr>
            <w:tcW w:w="766" w:type="dxa"/>
            <w:hideMark/>
          </w:tcPr>
          <w:p w14:paraId="05169AF0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bytes / 15 mins</w:t>
            </w:r>
          </w:p>
        </w:tc>
        <w:tc>
          <w:tcPr>
            <w:tcW w:w="766" w:type="dxa"/>
            <w:hideMark/>
          </w:tcPr>
          <w:p w14:paraId="4F429A6A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bytes / 15 mins</w:t>
            </w:r>
          </w:p>
        </w:tc>
        <w:tc>
          <w:tcPr>
            <w:tcW w:w="866" w:type="dxa"/>
            <w:hideMark/>
          </w:tcPr>
          <w:p w14:paraId="492ABB4F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 s</w:t>
            </w:r>
          </w:p>
        </w:tc>
        <w:tc>
          <w:tcPr>
            <w:tcW w:w="977" w:type="dxa"/>
            <w:hideMark/>
          </w:tcPr>
          <w:p w14:paraId="0760A7A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15000 x 100 bytes / 15 mins /ship</w:t>
            </w:r>
          </w:p>
        </w:tc>
        <w:tc>
          <w:tcPr>
            <w:tcW w:w="977" w:type="dxa"/>
            <w:hideMark/>
          </w:tcPr>
          <w:p w14:paraId="220BB4D7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15000 x 100 bytes / 15 mins /ship</w:t>
            </w:r>
          </w:p>
        </w:tc>
        <w:tc>
          <w:tcPr>
            <w:tcW w:w="1153" w:type="dxa"/>
            <w:hideMark/>
          </w:tcPr>
          <w:p w14:paraId="36255E6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15000 containers /ship</w:t>
            </w:r>
          </w:p>
        </w:tc>
        <w:tc>
          <w:tcPr>
            <w:tcW w:w="788" w:type="dxa"/>
            <w:hideMark/>
          </w:tcPr>
          <w:p w14:paraId="52A3FF3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400 m x 60 m x 40 m</w:t>
            </w:r>
          </w:p>
        </w:tc>
        <w:tc>
          <w:tcPr>
            <w:tcW w:w="1020" w:type="dxa"/>
            <w:hideMark/>
          </w:tcPr>
          <w:p w14:paraId="7881F03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&gt; 100 m indoor / outdoor / metallic</w:t>
            </w:r>
          </w:p>
        </w:tc>
        <w:tc>
          <w:tcPr>
            <w:tcW w:w="1120" w:type="dxa"/>
            <w:shd w:val="clear" w:color="auto" w:fill="FFFF00"/>
            <w:hideMark/>
          </w:tcPr>
          <w:p w14:paraId="2BE939A9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3 to 9</w:t>
            </w:r>
          </w:p>
        </w:tc>
      </w:tr>
      <w:tr w:rsidR="00BA4A45" w:rsidRPr="00BA4A45" w14:paraId="25628E75" w14:textId="77777777" w:rsidTr="00BA4A45">
        <w:trPr>
          <w:trHeight w:val="1168"/>
        </w:trPr>
        <w:tc>
          <w:tcPr>
            <w:tcW w:w="1196" w:type="dxa"/>
            <w:hideMark/>
          </w:tcPr>
          <w:p w14:paraId="4FBB8D29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lastRenderedPageBreak/>
              <w:t>Freight Wagons</w:t>
            </w:r>
          </w:p>
        </w:tc>
        <w:tc>
          <w:tcPr>
            <w:tcW w:w="766" w:type="dxa"/>
            <w:hideMark/>
          </w:tcPr>
          <w:p w14:paraId="69235028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bytes / 15 mins</w:t>
            </w:r>
          </w:p>
        </w:tc>
        <w:tc>
          <w:tcPr>
            <w:tcW w:w="766" w:type="dxa"/>
            <w:hideMark/>
          </w:tcPr>
          <w:p w14:paraId="0AC70ED0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100 bytes / 15 mins</w:t>
            </w:r>
          </w:p>
        </w:tc>
        <w:tc>
          <w:tcPr>
            <w:tcW w:w="866" w:type="dxa"/>
            <w:hideMark/>
          </w:tcPr>
          <w:p w14:paraId="118FF3D8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 s</w:t>
            </w:r>
          </w:p>
        </w:tc>
        <w:tc>
          <w:tcPr>
            <w:tcW w:w="977" w:type="dxa"/>
            <w:hideMark/>
          </w:tcPr>
          <w:p w14:paraId="5A8A545F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200 x 100 bytes / 15 mins /train</w:t>
            </w:r>
          </w:p>
        </w:tc>
        <w:tc>
          <w:tcPr>
            <w:tcW w:w="977" w:type="dxa"/>
            <w:hideMark/>
          </w:tcPr>
          <w:p w14:paraId="07D3B57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200 x 100 bytes / 15 mins /train</w:t>
            </w:r>
          </w:p>
        </w:tc>
        <w:tc>
          <w:tcPr>
            <w:tcW w:w="1153" w:type="dxa"/>
            <w:hideMark/>
          </w:tcPr>
          <w:p w14:paraId="5FE5D18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120 wagons /train</w:t>
            </w:r>
          </w:p>
        </w:tc>
        <w:tc>
          <w:tcPr>
            <w:tcW w:w="788" w:type="dxa"/>
            <w:hideMark/>
          </w:tcPr>
          <w:p w14:paraId="0EA4EBF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 km</w:t>
            </w:r>
          </w:p>
        </w:tc>
        <w:tc>
          <w:tcPr>
            <w:tcW w:w="1020" w:type="dxa"/>
            <w:hideMark/>
          </w:tcPr>
          <w:p w14:paraId="67FCF8C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&gt; 100 m outdoor / tunnel</w:t>
            </w:r>
          </w:p>
        </w:tc>
        <w:tc>
          <w:tcPr>
            <w:tcW w:w="1120" w:type="dxa"/>
            <w:shd w:val="clear" w:color="auto" w:fill="FFFF00"/>
            <w:hideMark/>
          </w:tcPr>
          <w:p w14:paraId="6EE013C0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 to 15</w:t>
            </w:r>
          </w:p>
        </w:tc>
      </w:tr>
      <w:tr w:rsidR="00BA4A45" w:rsidRPr="00BA4A45" w14:paraId="0B41AF7C" w14:textId="77777777" w:rsidTr="00BA4A45">
        <w:trPr>
          <w:trHeight w:val="1440"/>
        </w:trPr>
        <w:tc>
          <w:tcPr>
            <w:tcW w:w="1196" w:type="dxa"/>
            <w:hideMark/>
          </w:tcPr>
          <w:p w14:paraId="50FFF2F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Public Safety</w:t>
            </w:r>
          </w:p>
          <w:p w14:paraId="061822F5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5)</w:t>
            </w:r>
          </w:p>
        </w:tc>
        <w:tc>
          <w:tcPr>
            <w:tcW w:w="766" w:type="dxa"/>
            <w:hideMark/>
          </w:tcPr>
          <w:p w14:paraId="6701B9D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12 Mbit/s</w:t>
            </w:r>
          </w:p>
        </w:tc>
        <w:tc>
          <w:tcPr>
            <w:tcW w:w="766" w:type="dxa"/>
            <w:hideMark/>
          </w:tcPr>
          <w:p w14:paraId="484346B8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12 Mbit/s</w:t>
            </w:r>
          </w:p>
        </w:tc>
        <w:tc>
          <w:tcPr>
            <w:tcW w:w="866" w:type="dxa"/>
            <w:hideMark/>
          </w:tcPr>
          <w:p w14:paraId="57FCE3F9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 xml:space="preserve">30 </w:t>
            </w:r>
            <w:proofErr w:type="spellStart"/>
            <w:r w:rsidRPr="00BA4A45">
              <w:t>ms</w:t>
            </w:r>
            <w:proofErr w:type="spellEnd"/>
          </w:p>
        </w:tc>
        <w:tc>
          <w:tcPr>
            <w:tcW w:w="977" w:type="dxa"/>
            <w:hideMark/>
          </w:tcPr>
          <w:p w14:paraId="1BC2AD36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 Mbit/s /building</w:t>
            </w:r>
          </w:p>
        </w:tc>
        <w:tc>
          <w:tcPr>
            <w:tcW w:w="977" w:type="dxa"/>
            <w:hideMark/>
          </w:tcPr>
          <w:p w14:paraId="167BBDB9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40 Mbit/s /building</w:t>
            </w:r>
          </w:p>
        </w:tc>
        <w:tc>
          <w:tcPr>
            <w:tcW w:w="1153" w:type="dxa"/>
            <w:hideMark/>
          </w:tcPr>
          <w:p w14:paraId="242A122A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30</w:t>
            </w:r>
          </w:p>
          <w:p w14:paraId="7D07925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devices</w:t>
            </w:r>
          </w:p>
          <w:p w14:paraId="2685556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/building</w:t>
            </w:r>
          </w:p>
        </w:tc>
        <w:tc>
          <w:tcPr>
            <w:tcW w:w="788" w:type="dxa"/>
            <w:hideMark/>
          </w:tcPr>
          <w:p w14:paraId="642AA6A3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100 m x 100 m – 3 floors</w:t>
            </w:r>
          </w:p>
        </w:tc>
        <w:tc>
          <w:tcPr>
            <w:tcW w:w="1020" w:type="dxa"/>
            <w:hideMark/>
          </w:tcPr>
          <w:p w14:paraId="5347A0F7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&gt; 50 m indoor (floor or stairwell)</w:t>
            </w:r>
          </w:p>
        </w:tc>
        <w:tc>
          <w:tcPr>
            <w:tcW w:w="1120" w:type="dxa"/>
            <w:shd w:val="clear" w:color="auto" w:fill="FFFF00"/>
            <w:hideMark/>
          </w:tcPr>
          <w:p w14:paraId="7DF71731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2 to 4</w:t>
            </w:r>
          </w:p>
        </w:tc>
      </w:tr>
      <w:tr w:rsidR="00BA4A45" w:rsidRPr="00BA4A45" w14:paraId="7A7DB7EC" w14:textId="77777777" w:rsidTr="00BA4A45">
        <w:trPr>
          <w:trHeight w:val="1168"/>
        </w:trPr>
        <w:tc>
          <w:tcPr>
            <w:tcW w:w="1196" w:type="dxa"/>
            <w:hideMark/>
          </w:tcPr>
          <w:p w14:paraId="71F5E51C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Wearables</w:t>
            </w:r>
          </w:p>
          <w:p w14:paraId="016364C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(note 6)</w:t>
            </w:r>
          </w:p>
        </w:tc>
        <w:tc>
          <w:tcPr>
            <w:tcW w:w="766" w:type="dxa"/>
            <w:hideMark/>
          </w:tcPr>
          <w:p w14:paraId="5D1EC93D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 Mbit/s</w:t>
            </w:r>
          </w:p>
        </w:tc>
        <w:tc>
          <w:tcPr>
            <w:tcW w:w="766" w:type="dxa"/>
            <w:hideMark/>
          </w:tcPr>
          <w:p w14:paraId="011B0EE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 Mbit/s</w:t>
            </w:r>
          </w:p>
        </w:tc>
        <w:tc>
          <w:tcPr>
            <w:tcW w:w="866" w:type="dxa"/>
            <w:hideMark/>
          </w:tcPr>
          <w:p w14:paraId="0617FF94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 xml:space="preserve">10 </w:t>
            </w:r>
            <w:proofErr w:type="spellStart"/>
            <w:r w:rsidRPr="00BA4A45">
              <w:t>ms</w:t>
            </w:r>
            <w:proofErr w:type="spellEnd"/>
          </w:p>
        </w:tc>
        <w:tc>
          <w:tcPr>
            <w:tcW w:w="977" w:type="dxa"/>
            <w:hideMark/>
          </w:tcPr>
          <w:p w14:paraId="61B478B4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 Mbit/s per 100 m</w:t>
            </w:r>
            <w:r w:rsidRPr="00BA4A45">
              <w:rPr>
                <w:vertAlign w:val="superscript"/>
              </w:rPr>
              <w:t>2</w:t>
            </w:r>
          </w:p>
        </w:tc>
        <w:tc>
          <w:tcPr>
            <w:tcW w:w="977" w:type="dxa"/>
            <w:hideMark/>
          </w:tcPr>
          <w:p w14:paraId="63876F9B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20 Mbit/s per 100 m</w:t>
            </w:r>
            <w:r w:rsidRPr="00BA4A45">
              <w:rPr>
                <w:vertAlign w:val="superscript"/>
              </w:rPr>
              <w:t>2</w:t>
            </w:r>
          </w:p>
        </w:tc>
        <w:tc>
          <w:tcPr>
            <w:tcW w:w="1153" w:type="dxa"/>
            <w:hideMark/>
          </w:tcPr>
          <w:p w14:paraId="5DD18292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t>10 wearables per 100 m</w:t>
            </w:r>
            <w:r w:rsidRPr="00BA4A45">
              <w:rPr>
                <w:vertAlign w:val="superscript"/>
              </w:rPr>
              <w:t>2</w:t>
            </w:r>
          </w:p>
        </w:tc>
        <w:tc>
          <w:tcPr>
            <w:tcW w:w="788" w:type="dxa"/>
            <w:hideMark/>
          </w:tcPr>
          <w:p w14:paraId="498AFF25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 m x 10 m</w:t>
            </w:r>
          </w:p>
        </w:tc>
        <w:tc>
          <w:tcPr>
            <w:tcW w:w="1020" w:type="dxa"/>
            <w:hideMark/>
          </w:tcPr>
          <w:p w14:paraId="746AFBB1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10 m indoor / outdoor</w:t>
            </w:r>
          </w:p>
        </w:tc>
        <w:tc>
          <w:tcPr>
            <w:tcW w:w="1120" w:type="dxa"/>
            <w:shd w:val="clear" w:color="auto" w:fill="FFFF00"/>
            <w:hideMark/>
          </w:tcPr>
          <w:p w14:paraId="4746998E" w14:textId="77777777" w:rsidR="00BA4A45" w:rsidRPr="00BA4A45" w:rsidRDefault="00BA4A45" w:rsidP="00BA4A45">
            <w:pPr>
              <w:spacing w:after="0"/>
              <w:rPr>
                <w:lang w:val="en-US"/>
              </w:rPr>
            </w:pPr>
            <w:r w:rsidRPr="00BA4A45">
              <w:rPr>
                <w:lang w:val="en-US"/>
              </w:rPr>
              <w:t>1 to 2</w:t>
            </w:r>
          </w:p>
        </w:tc>
      </w:tr>
    </w:tbl>
    <w:p w14:paraId="138C96E5" w14:textId="2718A891" w:rsidR="00D77864" w:rsidRDefault="0095050E" w:rsidP="0095050E">
      <w:pPr>
        <w:spacing w:beforeLines="50" w:before="120"/>
      </w:pPr>
      <w:r>
        <w:rPr>
          <w:rFonts w:hint="eastAsia"/>
        </w:rPr>
        <w:t>T</w:t>
      </w:r>
      <w:r>
        <w:t xml:space="preserve">he coverage extension </w:t>
      </w:r>
      <w:r w:rsidR="00E9626B">
        <w:t>requirement comes from different use cases, but especially from public safety.</w:t>
      </w:r>
    </w:p>
    <w:p w14:paraId="56824BD5" w14:textId="3B9DEC1F" w:rsidR="00E9626B" w:rsidRDefault="00E9626B" w:rsidP="0095050E">
      <w:pPr>
        <w:spacing w:beforeLines="50" w:before="120"/>
      </w:pPr>
      <w:r>
        <w:rPr>
          <w:rFonts w:hint="eastAsia"/>
        </w:rPr>
        <w:t>T</w:t>
      </w:r>
      <w:r>
        <w:t xml:space="preserve">echnically, to reach coverage extension, besides 3GPP-based multi-hop solution, </w:t>
      </w:r>
      <w:r w:rsidR="00CB1B7C">
        <w:t>other solution candidates include</w:t>
      </w:r>
    </w:p>
    <w:p w14:paraId="02ED8CB8" w14:textId="4EEAF812" w:rsidR="00CB1B7C" w:rsidRDefault="00CB1B7C" w:rsidP="00CB1B7C">
      <w:pPr>
        <w:pStyle w:val="aff4"/>
        <w:numPr>
          <w:ilvl w:val="0"/>
          <w:numId w:val="89"/>
        </w:numPr>
        <w:spacing w:beforeLines="50" w:before="120"/>
      </w:pPr>
      <w:r>
        <w:rPr>
          <w:rFonts w:hint="eastAsia"/>
        </w:rPr>
        <w:t>E</w:t>
      </w:r>
      <w:r>
        <w:t>ither relying on lower frequency spectrum, yet that is not always available, and even if it is available, the bandwidth of lower frequency range is quite limited;</w:t>
      </w:r>
    </w:p>
    <w:p w14:paraId="372942E2" w14:textId="41AD5D1C" w:rsidR="00CB1B7C" w:rsidRDefault="00CB1B7C" w:rsidP="00CB1B7C">
      <w:pPr>
        <w:pStyle w:val="aff4"/>
        <w:numPr>
          <w:ilvl w:val="0"/>
          <w:numId w:val="89"/>
        </w:numPr>
        <w:spacing w:beforeLines="50" w:before="120"/>
      </w:pPr>
      <w:r>
        <w:rPr>
          <w:rFonts w:hint="eastAsia"/>
        </w:rPr>
        <w:t>O</w:t>
      </w:r>
      <w:r>
        <w:t xml:space="preserve">r relying on APP-layer solution, </w:t>
      </w:r>
      <w:r w:rsidR="004C60EF">
        <w:t>yet that is also questionable due to the a) security concern, b) additional latency, and 3) unavailable network control, considering the APP-level re-processing.</w:t>
      </w:r>
    </w:p>
    <w:p w14:paraId="687D26E2" w14:textId="06B5DC01" w:rsidR="004C60EF" w:rsidRDefault="004C60EF" w:rsidP="004C60EF">
      <w:pPr>
        <w:spacing w:beforeLines="50" w:before="120"/>
      </w:pPr>
      <w:r>
        <w:rPr>
          <w:rFonts w:hint="eastAsia"/>
        </w:rPr>
        <w:t>S</w:t>
      </w:r>
      <w:r>
        <w:t>o a 3GPP-based multi-hop solution is preferred.</w:t>
      </w:r>
    </w:p>
    <w:p w14:paraId="209DCFFE" w14:textId="71A6BCC6" w:rsidR="004C60EF" w:rsidRDefault="00EA3750" w:rsidP="004C60EF">
      <w:pPr>
        <w:pStyle w:val="Proposal"/>
      </w:pPr>
      <w:bookmarkStart w:id="6" w:name="_Toc144368863"/>
      <w:r>
        <w:t>M</w:t>
      </w:r>
      <w:r w:rsidR="00E4475F">
        <w:t xml:space="preserve">ulti-hop </w:t>
      </w:r>
      <w:proofErr w:type="spellStart"/>
      <w:r w:rsidR="00E4475F">
        <w:t>sidelink</w:t>
      </w:r>
      <w:proofErr w:type="spellEnd"/>
      <w:r w:rsidR="00E4475F">
        <w:t xml:space="preserve"> Relay</w:t>
      </w:r>
      <w:r>
        <w:t xml:space="preserve"> is included in Rel-19 package.</w:t>
      </w:r>
      <w:bookmarkEnd w:id="6"/>
    </w:p>
    <w:p w14:paraId="5CCEEBC4" w14:textId="174EF648" w:rsidR="005413F2" w:rsidRDefault="005413F2" w:rsidP="00D77864">
      <w:pPr>
        <w:pStyle w:val="20"/>
      </w:pPr>
      <w:r>
        <w:rPr>
          <w:rFonts w:hint="eastAsia"/>
        </w:rPr>
        <w:t>E</w:t>
      </w:r>
      <w:r>
        <w:t>nhanced Multi-Path UE-to-Network Relay</w:t>
      </w:r>
    </w:p>
    <w:p w14:paraId="143CEBFB" w14:textId="5237EE35" w:rsidR="005413F2" w:rsidRDefault="0085212F" w:rsidP="00A26D03">
      <w:r>
        <w:t>Till Rel-18, the multi-path UE-to-network relay is limited in two aspects:</w:t>
      </w:r>
    </w:p>
    <w:p w14:paraId="72E7214F" w14:textId="4C04A63E" w:rsidR="0085212F" w:rsidRDefault="0085212F" w:rsidP="0085212F">
      <w:pPr>
        <w:pStyle w:val="aff4"/>
        <w:numPr>
          <w:ilvl w:val="0"/>
          <w:numId w:val="90"/>
        </w:numPr>
      </w:pPr>
      <w:r>
        <w:t>The multi-path is limited to the scenario of 1 direct path + 1 indirect path</w:t>
      </w:r>
    </w:p>
    <w:p w14:paraId="320E7E57" w14:textId="223F5FFF" w:rsidR="0085212F" w:rsidRDefault="0085212F" w:rsidP="0085212F">
      <w:pPr>
        <w:pStyle w:val="aff4"/>
        <w:numPr>
          <w:ilvl w:val="0"/>
          <w:numId w:val="90"/>
        </w:numPr>
      </w:pPr>
      <w:r>
        <w:rPr>
          <w:rFonts w:hint="eastAsia"/>
        </w:rPr>
        <w:t>T</w:t>
      </w:r>
      <w:r>
        <w:t xml:space="preserve">he </w:t>
      </w:r>
      <w:r w:rsidR="005050C9">
        <w:t>path switching of multi-path is limited to intra-</w:t>
      </w:r>
      <w:proofErr w:type="spellStart"/>
      <w:r w:rsidR="005050C9">
        <w:t>gNB</w:t>
      </w:r>
      <w:proofErr w:type="spellEnd"/>
      <w:r w:rsidR="005050C9">
        <w:t xml:space="preserve"> scenario (i.e., only single-path to single-path switching is supported for inter-</w:t>
      </w:r>
      <w:proofErr w:type="spellStart"/>
      <w:r w:rsidR="005050C9">
        <w:t>gNB</w:t>
      </w:r>
      <w:proofErr w:type="spellEnd"/>
      <w:r w:rsidR="005050C9">
        <w:t xml:space="preserve"> scenario)</w:t>
      </w:r>
    </w:p>
    <w:p w14:paraId="19D1BBF8" w14:textId="578A3857" w:rsidR="005050C9" w:rsidRDefault="005050C9" w:rsidP="005050C9">
      <w:r>
        <w:rPr>
          <w:rFonts w:hint="eastAsia"/>
        </w:rPr>
        <w:t>F</w:t>
      </w:r>
      <w:r>
        <w:t>or the first issue, considering SA2 has, in Rel-18, define the emergency-specific RSC based scheme, i.e., if limiting the multi-path scheme to single indirect path, for an out-of-coverage remote UE, it can only choose to connect with a single emergency-based RSC, or a single non-emergency based RSC, but not both. It limits the traffic type that an out-of-coverage remote UE can support.</w:t>
      </w:r>
    </w:p>
    <w:p w14:paraId="09A97D68" w14:textId="18D94A4C" w:rsidR="00FF0798" w:rsidRDefault="00FF0798" w:rsidP="005050C9">
      <w:r>
        <w:rPr>
          <w:rFonts w:hint="eastAsia"/>
        </w:rPr>
        <w:t>T</w:t>
      </w:r>
      <w:r>
        <w:t>herefore, it is necessary to increase the number of indirect path that a remote UE can support simultaneously.</w:t>
      </w:r>
    </w:p>
    <w:p w14:paraId="2A1B96CE" w14:textId="2EAD4649" w:rsidR="00FF0798" w:rsidRDefault="00D36306" w:rsidP="00FF0798">
      <w:pPr>
        <w:pStyle w:val="Proposal"/>
      </w:pPr>
      <w:bookmarkStart w:id="7" w:name="_Toc144368864"/>
      <w:r>
        <w:t xml:space="preserve">L2 </w:t>
      </w:r>
      <w:r w:rsidR="00FF0798">
        <w:rPr>
          <w:rFonts w:hint="eastAsia"/>
        </w:rPr>
        <w:t>M</w:t>
      </w:r>
      <w:r w:rsidR="00FF0798">
        <w:t>ultiple indirect path based UE-to-network Relay is included in Rel-19 package.</w:t>
      </w:r>
      <w:bookmarkEnd w:id="7"/>
      <w:r w:rsidR="00FF0798">
        <w:t xml:space="preserve"> </w:t>
      </w:r>
    </w:p>
    <w:p w14:paraId="28977E0E" w14:textId="564D1517" w:rsidR="00FF0798" w:rsidRDefault="00FF0798" w:rsidP="00FF0798">
      <w:r>
        <w:rPr>
          <w:rFonts w:hint="eastAsia"/>
        </w:rPr>
        <w:t>S</w:t>
      </w:r>
      <w:r>
        <w:t>econdly</w:t>
      </w:r>
      <w:r w:rsidR="00AC650F">
        <w:t>, considering that existing tools have been specified by RAN2 for multi-path relay, there seems no need to limit it to intra-</w:t>
      </w:r>
      <w:proofErr w:type="spellStart"/>
      <w:r w:rsidR="00AC650F">
        <w:t>gNB</w:t>
      </w:r>
      <w:proofErr w:type="spellEnd"/>
      <w:r w:rsidR="00AC650F">
        <w:t xml:space="preserve"> scenario, but beneficial to extend it to inter-</w:t>
      </w:r>
      <w:proofErr w:type="spellStart"/>
      <w:r w:rsidR="00AC650F">
        <w:t>gNB</w:t>
      </w:r>
      <w:proofErr w:type="spellEnd"/>
      <w:r w:rsidR="00AC650F">
        <w:t xml:space="preserve"> case, by adding RAN3 related component into the toolbox. </w:t>
      </w:r>
    </w:p>
    <w:p w14:paraId="3196459B" w14:textId="09850F83" w:rsidR="00AC650F" w:rsidRDefault="00D36306" w:rsidP="00D36306">
      <w:pPr>
        <w:pStyle w:val="Proposal"/>
      </w:pPr>
      <w:bookmarkStart w:id="8" w:name="_Toc144368865"/>
      <w:r>
        <w:rPr>
          <w:rFonts w:hint="eastAsia"/>
        </w:rPr>
        <w:t>I</w:t>
      </w:r>
      <w:r>
        <w:t>nter-</w:t>
      </w:r>
      <w:proofErr w:type="spellStart"/>
      <w:r>
        <w:t>gNB</w:t>
      </w:r>
      <w:proofErr w:type="spellEnd"/>
      <w:r>
        <w:t xml:space="preserve"> multi-path based path switching is included in Rel-19 package.</w:t>
      </w:r>
      <w:bookmarkEnd w:id="8"/>
      <w:r>
        <w:t xml:space="preserve"> </w:t>
      </w:r>
    </w:p>
    <w:p w14:paraId="5BC78319" w14:textId="77777777" w:rsidR="00D167E3" w:rsidRPr="00E73A1E" w:rsidRDefault="00D167E3" w:rsidP="009D78D5">
      <w:pPr>
        <w:pStyle w:val="Proposal"/>
        <w:numPr>
          <w:ilvl w:val="0"/>
          <w:numId w:val="0"/>
        </w:numPr>
        <w:ind w:left="1701" w:hanging="1701"/>
      </w:pPr>
    </w:p>
    <w:p w14:paraId="2E58CC51" w14:textId="77777777" w:rsidR="00FB3C9D" w:rsidRDefault="003D1DDD">
      <w:pPr>
        <w:pStyle w:val="1"/>
      </w:pPr>
      <w:bookmarkStart w:id="9" w:name="_Toc114214864"/>
      <w:bookmarkStart w:id="10" w:name="_Toc114245162"/>
      <w:bookmarkStart w:id="11" w:name="_Toc126008719"/>
      <w:bookmarkStart w:id="12" w:name="_Toc114153059"/>
      <w:bookmarkEnd w:id="9"/>
      <w:bookmarkEnd w:id="10"/>
      <w:bookmarkEnd w:id="11"/>
      <w:bookmarkEnd w:id="12"/>
      <w:r>
        <w:t>Conclusion</w:t>
      </w:r>
    </w:p>
    <w:p w14:paraId="7962C03C" w14:textId="68311F48" w:rsidR="00FB3C9D" w:rsidRDefault="003D1DDD" w:rsidP="00932A4E">
      <w:r>
        <w:t>We have the following proposals:</w:t>
      </w:r>
    </w:p>
    <w:p w14:paraId="09B92AC2" w14:textId="542E2A83" w:rsidR="00D36306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44368863" w:history="1">
        <w:r w:rsidR="00D36306" w:rsidRPr="00ED422C">
          <w:rPr>
            <w:rStyle w:val="af3"/>
            <w:noProof/>
          </w:rPr>
          <w:t>Proposal 1</w:t>
        </w:r>
        <w:r w:rsidR="00D36306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="00D36306" w:rsidRPr="00ED422C">
          <w:rPr>
            <w:rStyle w:val="af3"/>
            <w:noProof/>
          </w:rPr>
          <w:t>Multi-hop sidelink Relay is included in Rel-19 package.</w:t>
        </w:r>
      </w:hyperlink>
    </w:p>
    <w:p w14:paraId="1FAA13CB" w14:textId="4D21E2FA" w:rsidR="00D36306" w:rsidRDefault="000000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44368864" w:history="1">
        <w:r w:rsidR="00D36306" w:rsidRPr="00ED422C">
          <w:rPr>
            <w:rStyle w:val="af3"/>
            <w:noProof/>
          </w:rPr>
          <w:t>Proposal 2</w:t>
        </w:r>
        <w:r w:rsidR="00D36306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="00D36306" w:rsidRPr="00ED422C">
          <w:rPr>
            <w:rStyle w:val="af3"/>
            <w:noProof/>
          </w:rPr>
          <w:t>L2 Multiple indirect path based UE-to-network Relay is included in Rel-19 package.</w:t>
        </w:r>
      </w:hyperlink>
    </w:p>
    <w:p w14:paraId="5AC618E1" w14:textId="23CD7D92" w:rsidR="00D36306" w:rsidRDefault="000000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44368865" w:history="1">
        <w:r w:rsidR="00D36306" w:rsidRPr="00ED422C">
          <w:rPr>
            <w:rStyle w:val="af3"/>
            <w:noProof/>
          </w:rPr>
          <w:t>Proposal 3</w:t>
        </w:r>
        <w:r w:rsidR="00D36306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="00D36306" w:rsidRPr="00ED422C">
          <w:rPr>
            <w:rStyle w:val="af3"/>
            <w:noProof/>
          </w:rPr>
          <w:t>Inter-gNB multi-path based path switching is included in Rel-19 package.</w:t>
        </w:r>
      </w:hyperlink>
    </w:p>
    <w:p w14:paraId="709E4DDE" w14:textId="7CB54A2C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66A80CB6" w14:textId="77777777" w:rsidR="00FB3C9D" w:rsidRDefault="00FB3C9D">
      <w:pPr>
        <w:rPr>
          <w:lang w:val="en-US"/>
        </w:rPr>
      </w:pPr>
      <w:bookmarkStart w:id="13" w:name="_In-sequence_SDU_delivery"/>
      <w:bookmarkEnd w:id="13"/>
    </w:p>
    <w:sectPr w:rsidR="00FB3C9D">
      <w:foot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2CD7B" w14:textId="77777777" w:rsidR="00EA3EBE" w:rsidRDefault="00EA3EBE">
      <w:pPr>
        <w:spacing w:after="0"/>
      </w:pPr>
      <w:r>
        <w:separator/>
      </w:r>
    </w:p>
  </w:endnote>
  <w:endnote w:type="continuationSeparator" w:id="0">
    <w:p w14:paraId="3264F1A7" w14:textId="77777777" w:rsidR="00EA3EBE" w:rsidRDefault="00EA3E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E2A69" w:rsidRDefault="00AE2A69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3ED59" w14:textId="77777777" w:rsidR="00EA3EBE" w:rsidRDefault="00EA3EBE">
      <w:pPr>
        <w:spacing w:after="0"/>
      </w:pPr>
      <w:r>
        <w:separator/>
      </w:r>
    </w:p>
  </w:footnote>
  <w:footnote w:type="continuationSeparator" w:id="0">
    <w:p w14:paraId="1FE84081" w14:textId="77777777" w:rsidR="00EA3EBE" w:rsidRDefault="00EA3E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4F0D"/>
    <w:multiLevelType w:val="hybridMultilevel"/>
    <w:tmpl w:val="DC067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76364B"/>
    <w:multiLevelType w:val="hybridMultilevel"/>
    <w:tmpl w:val="3C8063A0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B4AE5"/>
    <w:multiLevelType w:val="hybridMultilevel"/>
    <w:tmpl w:val="6B9807D2"/>
    <w:lvl w:ilvl="0" w:tplc="44445D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BFE3A4D"/>
    <w:multiLevelType w:val="hybridMultilevel"/>
    <w:tmpl w:val="8AC6448A"/>
    <w:lvl w:ilvl="0" w:tplc="78CEFFB0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6516B4"/>
    <w:multiLevelType w:val="hybridMultilevel"/>
    <w:tmpl w:val="F05828FE"/>
    <w:lvl w:ilvl="0" w:tplc="93DCCC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E631A7"/>
    <w:multiLevelType w:val="hybridMultilevel"/>
    <w:tmpl w:val="0AB8A250"/>
    <w:lvl w:ilvl="0" w:tplc="04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9600C5F"/>
    <w:multiLevelType w:val="hybridMultilevel"/>
    <w:tmpl w:val="96B2921A"/>
    <w:lvl w:ilvl="0" w:tplc="52D89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605A4"/>
    <w:multiLevelType w:val="hybridMultilevel"/>
    <w:tmpl w:val="9816FF98"/>
    <w:lvl w:ilvl="0" w:tplc="C32E74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4282D8F"/>
    <w:multiLevelType w:val="hybridMultilevel"/>
    <w:tmpl w:val="9FA2711C"/>
    <w:lvl w:ilvl="0" w:tplc="AD5AC7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4904248"/>
    <w:multiLevelType w:val="hybridMultilevel"/>
    <w:tmpl w:val="2F4CCA88"/>
    <w:lvl w:ilvl="0" w:tplc="D05CE3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6173DB5"/>
    <w:multiLevelType w:val="hybridMultilevel"/>
    <w:tmpl w:val="10027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B7698"/>
    <w:multiLevelType w:val="hybridMultilevel"/>
    <w:tmpl w:val="3CD29A7E"/>
    <w:lvl w:ilvl="0" w:tplc="AD122B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84CE7"/>
    <w:multiLevelType w:val="hybridMultilevel"/>
    <w:tmpl w:val="2F4842EA"/>
    <w:lvl w:ilvl="0" w:tplc="69A0A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D69189F"/>
    <w:multiLevelType w:val="hybridMultilevel"/>
    <w:tmpl w:val="92C28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39B457B"/>
    <w:multiLevelType w:val="hybridMultilevel"/>
    <w:tmpl w:val="76786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C87865"/>
    <w:multiLevelType w:val="multilevel"/>
    <w:tmpl w:val="0ECB426C"/>
    <w:lvl w:ilvl="0">
      <w:numFmt w:val="bullet"/>
      <w:lvlText w:val=""/>
      <w:lvlJc w:val="left"/>
      <w:pPr>
        <w:ind w:left="363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4B426F0E"/>
    <w:multiLevelType w:val="hybridMultilevel"/>
    <w:tmpl w:val="081C961C"/>
    <w:lvl w:ilvl="0" w:tplc="06D462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4D12657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7B15F0"/>
    <w:multiLevelType w:val="hybridMultilevel"/>
    <w:tmpl w:val="91EA4D50"/>
    <w:lvl w:ilvl="0" w:tplc="7B5E5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926"/>
    <w:multiLevelType w:val="hybridMultilevel"/>
    <w:tmpl w:val="1D0E0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50317"/>
    <w:multiLevelType w:val="hybridMultilevel"/>
    <w:tmpl w:val="33FA8D5A"/>
    <w:lvl w:ilvl="0" w:tplc="DFF4350A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C2266"/>
    <w:multiLevelType w:val="hybridMultilevel"/>
    <w:tmpl w:val="A68010B0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CC5AC2"/>
    <w:multiLevelType w:val="hybridMultilevel"/>
    <w:tmpl w:val="D10C3A4E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8812FA"/>
    <w:multiLevelType w:val="hybridMultilevel"/>
    <w:tmpl w:val="B0E4A5EA"/>
    <w:lvl w:ilvl="0" w:tplc="7C6EF6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93D1F"/>
    <w:multiLevelType w:val="hybridMultilevel"/>
    <w:tmpl w:val="FB802AA2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8A343F"/>
    <w:multiLevelType w:val="hybridMultilevel"/>
    <w:tmpl w:val="23EC907C"/>
    <w:lvl w:ilvl="0" w:tplc="3468FD2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7E6C4A"/>
    <w:multiLevelType w:val="hybridMultilevel"/>
    <w:tmpl w:val="3558EB4E"/>
    <w:lvl w:ilvl="0" w:tplc="3468FD2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5A75E33"/>
    <w:multiLevelType w:val="hybridMultilevel"/>
    <w:tmpl w:val="FE84BF7C"/>
    <w:lvl w:ilvl="0" w:tplc="C8E81A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4A03C2"/>
    <w:multiLevelType w:val="hybridMultilevel"/>
    <w:tmpl w:val="C3B2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B10BB7"/>
    <w:multiLevelType w:val="hybridMultilevel"/>
    <w:tmpl w:val="FF6A1472"/>
    <w:lvl w:ilvl="0" w:tplc="84B219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6839022">
    <w:abstractNumId w:val="27"/>
  </w:num>
  <w:num w:numId="2" w16cid:durableId="191774664">
    <w:abstractNumId w:val="26"/>
  </w:num>
  <w:num w:numId="3" w16cid:durableId="1871991975">
    <w:abstractNumId w:val="44"/>
  </w:num>
  <w:num w:numId="4" w16cid:durableId="667295110">
    <w:abstractNumId w:val="8"/>
  </w:num>
  <w:num w:numId="5" w16cid:durableId="1677078568">
    <w:abstractNumId w:val="35"/>
  </w:num>
  <w:num w:numId="6" w16cid:durableId="1474130103">
    <w:abstractNumId w:val="11"/>
  </w:num>
  <w:num w:numId="7" w16cid:durableId="377555426">
    <w:abstractNumId w:val="10"/>
  </w:num>
  <w:num w:numId="8" w16cid:durableId="530218003">
    <w:abstractNumId w:val="34"/>
  </w:num>
  <w:num w:numId="9" w16cid:durableId="1099522662">
    <w:abstractNumId w:val="38"/>
  </w:num>
  <w:num w:numId="10" w16cid:durableId="1315335334">
    <w:abstractNumId w:val="33"/>
  </w:num>
  <w:num w:numId="11" w16cid:durableId="1530874606">
    <w:abstractNumId w:val="16"/>
  </w:num>
  <w:num w:numId="12" w16cid:durableId="1749107068">
    <w:abstractNumId w:val="7"/>
  </w:num>
  <w:num w:numId="13" w16cid:durableId="915479581">
    <w:abstractNumId w:val="15"/>
  </w:num>
  <w:num w:numId="14" w16cid:durableId="1513303153">
    <w:abstractNumId w:val="42"/>
  </w:num>
  <w:num w:numId="15" w16cid:durableId="1917275702">
    <w:abstractNumId w:val="49"/>
  </w:num>
  <w:num w:numId="16" w16cid:durableId="1339580049">
    <w:abstractNumId w:val="39"/>
  </w:num>
  <w:num w:numId="17" w16cid:durableId="1992516150">
    <w:abstractNumId w:val="9"/>
  </w:num>
  <w:num w:numId="18" w16cid:durableId="1312903603">
    <w:abstractNumId w:val="24"/>
  </w:num>
  <w:num w:numId="19" w16cid:durableId="1590429370">
    <w:abstractNumId w:val="5"/>
  </w:num>
  <w:num w:numId="20" w16cid:durableId="247231627">
    <w:abstractNumId w:val="12"/>
  </w:num>
  <w:num w:numId="21" w16cid:durableId="1438402846">
    <w:abstractNumId w:val="20"/>
  </w:num>
  <w:num w:numId="22" w16cid:durableId="1055205225">
    <w:abstractNumId w:val="36"/>
  </w:num>
  <w:num w:numId="23" w16cid:durableId="697704407">
    <w:abstractNumId w:val="46"/>
  </w:num>
  <w:num w:numId="24" w16cid:durableId="1097403970">
    <w:abstractNumId w:val="45"/>
  </w:num>
  <w:num w:numId="25" w16cid:durableId="1896119574">
    <w:abstractNumId w:val="4"/>
  </w:num>
  <w:num w:numId="26" w16cid:durableId="329531843">
    <w:abstractNumId w:val="29"/>
  </w:num>
  <w:num w:numId="27" w16cid:durableId="1093863228">
    <w:abstractNumId w:val="31"/>
  </w:num>
  <w:num w:numId="28" w16cid:durableId="200436519">
    <w:abstractNumId w:val="28"/>
  </w:num>
  <w:num w:numId="29" w16cid:durableId="869997858">
    <w:abstractNumId w:val="3"/>
  </w:num>
  <w:num w:numId="30" w16cid:durableId="1247496725">
    <w:abstractNumId w:val="43"/>
  </w:num>
  <w:num w:numId="31" w16cid:durableId="308678074">
    <w:abstractNumId w:val="0"/>
  </w:num>
  <w:num w:numId="32" w16cid:durableId="1563324542">
    <w:abstractNumId w:val="27"/>
  </w:num>
  <w:num w:numId="33" w16cid:durableId="1893230813">
    <w:abstractNumId w:val="27"/>
  </w:num>
  <w:num w:numId="34" w16cid:durableId="245189903">
    <w:abstractNumId w:val="27"/>
  </w:num>
  <w:num w:numId="35" w16cid:durableId="1042753446">
    <w:abstractNumId w:val="23"/>
  </w:num>
  <w:num w:numId="36" w16cid:durableId="2079590952">
    <w:abstractNumId w:val="50"/>
  </w:num>
  <w:num w:numId="37" w16cid:durableId="615142080">
    <w:abstractNumId w:val="19"/>
  </w:num>
  <w:num w:numId="38" w16cid:durableId="1097562668">
    <w:abstractNumId w:val="7"/>
  </w:num>
  <w:num w:numId="39" w16cid:durableId="2088526251">
    <w:abstractNumId w:val="7"/>
  </w:num>
  <w:num w:numId="40" w16cid:durableId="1163812341">
    <w:abstractNumId w:val="41"/>
  </w:num>
  <w:num w:numId="41" w16cid:durableId="1436561445">
    <w:abstractNumId w:val="7"/>
  </w:num>
  <w:num w:numId="42" w16cid:durableId="1801650596">
    <w:abstractNumId w:val="7"/>
  </w:num>
  <w:num w:numId="43" w16cid:durableId="1205019501">
    <w:abstractNumId w:val="40"/>
  </w:num>
  <w:num w:numId="44" w16cid:durableId="1427532092">
    <w:abstractNumId w:val="22"/>
  </w:num>
  <w:num w:numId="45" w16cid:durableId="1820732956">
    <w:abstractNumId w:val="1"/>
  </w:num>
  <w:num w:numId="46" w16cid:durableId="277033358">
    <w:abstractNumId w:val="17"/>
  </w:num>
  <w:num w:numId="47" w16cid:durableId="1134952605">
    <w:abstractNumId w:val="7"/>
  </w:num>
  <w:num w:numId="48" w16cid:durableId="652366626">
    <w:abstractNumId w:val="7"/>
  </w:num>
  <w:num w:numId="49" w16cid:durableId="624969119">
    <w:abstractNumId w:val="27"/>
  </w:num>
  <w:num w:numId="50" w16cid:durableId="704447024">
    <w:abstractNumId w:val="2"/>
  </w:num>
  <w:num w:numId="51" w16cid:durableId="1585140737">
    <w:abstractNumId w:val="7"/>
  </w:num>
  <w:num w:numId="52" w16cid:durableId="106000195">
    <w:abstractNumId w:val="32"/>
  </w:num>
  <w:num w:numId="53" w16cid:durableId="585916924">
    <w:abstractNumId w:val="7"/>
  </w:num>
  <w:num w:numId="54" w16cid:durableId="1108700228">
    <w:abstractNumId w:val="27"/>
  </w:num>
  <w:num w:numId="55" w16cid:durableId="1798134448">
    <w:abstractNumId w:val="42"/>
  </w:num>
  <w:num w:numId="56" w16cid:durableId="1441300188">
    <w:abstractNumId w:val="7"/>
  </w:num>
  <w:num w:numId="57" w16cid:durableId="982200228">
    <w:abstractNumId w:val="7"/>
  </w:num>
  <w:num w:numId="58" w16cid:durableId="1631353082">
    <w:abstractNumId w:val="7"/>
  </w:num>
  <w:num w:numId="59" w16cid:durableId="422800549">
    <w:abstractNumId w:val="21"/>
  </w:num>
  <w:num w:numId="60" w16cid:durableId="1012682485">
    <w:abstractNumId w:val="7"/>
  </w:num>
  <w:num w:numId="61" w16cid:durableId="2117827382">
    <w:abstractNumId w:val="7"/>
  </w:num>
  <w:num w:numId="62" w16cid:durableId="1104612269">
    <w:abstractNumId w:val="7"/>
  </w:num>
  <w:num w:numId="63" w16cid:durableId="769816207">
    <w:abstractNumId w:val="27"/>
  </w:num>
  <w:num w:numId="64" w16cid:durableId="1172839557">
    <w:abstractNumId w:val="6"/>
  </w:num>
  <w:num w:numId="65" w16cid:durableId="201528074">
    <w:abstractNumId w:val="7"/>
  </w:num>
  <w:num w:numId="66" w16cid:durableId="1657411819">
    <w:abstractNumId w:val="25"/>
  </w:num>
  <w:num w:numId="67" w16cid:durableId="478612456">
    <w:abstractNumId w:val="37"/>
  </w:num>
  <w:num w:numId="68" w16cid:durableId="700131033">
    <w:abstractNumId w:val="13"/>
  </w:num>
  <w:num w:numId="69" w16cid:durableId="362632301">
    <w:abstractNumId w:val="7"/>
  </w:num>
  <w:num w:numId="70" w16cid:durableId="623736126">
    <w:abstractNumId w:val="7"/>
  </w:num>
  <w:num w:numId="71" w16cid:durableId="743257978">
    <w:abstractNumId w:val="7"/>
  </w:num>
  <w:num w:numId="72" w16cid:durableId="672530794">
    <w:abstractNumId w:val="7"/>
  </w:num>
  <w:num w:numId="73" w16cid:durableId="1806502450">
    <w:abstractNumId w:val="18"/>
  </w:num>
  <w:num w:numId="74" w16cid:durableId="169804648">
    <w:abstractNumId w:val="47"/>
  </w:num>
  <w:num w:numId="75" w16cid:durableId="1322539828">
    <w:abstractNumId w:val="48"/>
  </w:num>
  <w:num w:numId="76" w16cid:durableId="851340765">
    <w:abstractNumId w:val="42"/>
  </w:num>
  <w:num w:numId="77" w16cid:durableId="1550454908">
    <w:abstractNumId w:val="42"/>
  </w:num>
  <w:num w:numId="78" w16cid:durableId="907230909">
    <w:abstractNumId w:val="7"/>
  </w:num>
  <w:num w:numId="79" w16cid:durableId="1206410944">
    <w:abstractNumId w:val="42"/>
  </w:num>
  <w:num w:numId="80" w16cid:durableId="653031538">
    <w:abstractNumId w:val="7"/>
  </w:num>
  <w:num w:numId="81" w16cid:durableId="1534726011">
    <w:abstractNumId w:val="7"/>
  </w:num>
  <w:num w:numId="82" w16cid:durableId="1272780195">
    <w:abstractNumId w:val="7"/>
  </w:num>
  <w:num w:numId="83" w16cid:durableId="2085686437">
    <w:abstractNumId w:val="7"/>
  </w:num>
  <w:num w:numId="84" w16cid:durableId="1661427971">
    <w:abstractNumId w:val="27"/>
  </w:num>
  <w:num w:numId="85" w16cid:durableId="610431413">
    <w:abstractNumId w:val="27"/>
  </w:num>
  <w:num w:numId="86" w16cid:durableId="301156090">
    <w:abstractNumId w:val="27"/>
  </w:num>
  <w:num w:numId="87" w16cid:durableId="61686188">
    <w:abstractNumId w:val="27"/>
  </w:num>
  <w:num w:numId="88" w16cid:durableId="180552313">
    <w:abstractNumId w:val="27"/>
  </w:num>
  <w:num w:numId="89" w16cid:durableId="1562670729">
    <w:abstractNumId w:val="14"/>
  </w:num>
  <w:num w:numId="90" w16cid:durableId="1483811638">
    <w:abstractNumId w:val="30"/>
  </w:num>
  <w:num w:numId="91" w16cid:durableId="202325055">
    <w:abstractNumId w:val="7"/>
  </w:num>
  <w:num w:numId="92" w16cid:durableId="388921430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akFAPiZ3p0tAAAA"/>
  </w:docVars>
  <w:rsids>
    <w:rsidRoot w:val="00FB3C9D"/>
    <w:rsid w:val="000007DD"/>
    <w:rsid w:val="0000088E"/>
    <w:rsid w:val="00001242"/>
    <w:rsid w:val="00010E0C"/>
    <w:rsid w:val="00011A21"/>
    <w:rsid w:val="00014E4C"/>
    <w:rsid w:val="000150AA"/>
    <w:rsid w:val="00015DBC"/>
    <w:rsid w:val="00017121"/>
    <w:rsid w:val="00017609"/>
    <w:rsid w:val="000219C6"/>
    <w:rsid w:val="00025051"/>
    <w:rsid w:val="00033E8E"/>
    <w:rsid w:val="00034B3C"/>
    <w:rsid w:val="00041594"/>
    <w:rsid w:val="00042B60"/>
    <w:rsid w:val="00044D3C"/>
    <w:rsid w:val="00046D62"/>
    <w:rsid w:val="000548E5"/>
    <w:rsid w:val="000557A6"/>
    <w:rsid w:val="000571A8"/>
    <w:rsid w:val="0006269D"/>
    <w:rsid w:val="00064493"/>
    <w:rsid w:val="00064911"/>
    <w:rsid w:val="00066A39"/>
    <w:rsid w:val="00072389"/>
    <w:rsid w:val="00081174"/>
    <w:rsid w:val="0009085A"/>
    <w:rsid w:val="0009509B"/>
    <w:rsid w:val="000A659A"/>
    <w:rsid w:val="000B7A5D"/>
    <w:rsid w:val="000C7167"/>
    <w:rsid w:val="000D4675"/>
    <w:rsid w:val="000D4B5F"/>
    <w:rsid w:val="000E7063"/>
    <w:rsid w:val="000F2197"/>
    <w:rsid w:val="0010049B"/>
    <w:rsid w:val="00100725"/>
    <w:rsid w:val="00103D3F"/>
    <w:rsid w:val="00105274"/>
    <w:rsid w:val="00105834"/>
    <w:rsid w:val="0011314E"/>
    <w:rsid w:val="001141DD"/>
    <w:rsid w:val="00114ADA"/>
    <w:rsid w:val="00115AC9"/>
    <w:rsid w:val="00116ED1"/>
    <w:rsid w:val="00120B41"/>
    <w:rsid w:val="00126A6B"/>
    <w:rsid w:val="0012753A"/>
    <w:rsid w:val="00136D1F"/>
    <w:rsid w:val="00140747"/>
    <w:rsid w:val="0014425F"/>
    <w:rsid w:val="00146E5B"/>
    <w:rsid w:val="00147262"/>
    <w:rsid w:val="00150F0B"/>
    <w:rsid w:val="001621DD"/>
    <w:rsid w:val="001632EC"/>
    <w:rsid w:val="001632FD"/>
    <w:rsid w:val="00167BEA"/>
    <w:rsid w:val="00171F21"/>
    <w:rsid w:val="00173A26"/>
    <w:rsid w:val="001849E5"/>
    <w:rsid w:val="001934D9"/>
    <w:rsid w:val="001B01BF"/>
    <w:rsid w:val="001B3D23"/>
    <w:rsid w:val="001B490B"/>
    <w:rsid w:val="001B64DA"/>
    <w:rsid w:val="001C3126"/>
    <w:rsid w:val="001D1836"/>
    <w:rsid w:val="001D74B2"/>
    <w:rsid w:val="001E059C"/>
    <w:rsid w:val="001F7853"/>
    <w:rsid w:val="002034C4"/>
    <w:rsid w:val="002070B3"/>
    <w:rsid w:val="00212650"/>
    <w:rsid w:val="00212F9A"/>
    <w:rsid w:val="002226D1"/>
    <w:rsid w:val="00225803"/>
    <w:rsid w:val="002263CB"/>
    <w:rsid w:val="002269C1"/>
    <w:rsid w:val="00227211"/>
    <w:rsid w:val="00227292"/>
    <w:rsid w:val="0022788B"/>
    <w:rsid w:val="00231ED6"/>
    <w:rsid w:val="00235180"/>
    <w:rsid w:val="00244866"/>
    <w:rsid w:val="002536CA"/>
    <w:rsid w:val="002569B5"/>
    <w:rsid w:val="00257DD1"/>
    <w:rsid w:val="00260206"/>
    <w:rsid w:val="0026303B"/>
    <w:rsid w:val="00263DE2"/>
    <w:rsid w:val="00270CD8"/>
    <w:rsid w:val="002713D3"/>
    <w:rsid w:val="00272753"/>
    <w:rsid w:val="00276BFA"/>
    <w:rsid w:val="0027707F"/>
    <w:rsid w:val="002833CC"/>
    <w:rsid w:val="00283719"/>
    <w:rsid w:val="00283C1B"/>
    <w:rsid w:val="00284577"/>
    <w:rsid w:val="0028589E"/>
    <w:rsid w:val="002A4986"/>
    <w:rsid w:val="002A6A3E"/>
    <w:rsid w:val="002B125C"/>
    <w:rsid w:val="002B402A"/>
    <w:rsid w:val="002B418D"/>
    <w:rsid w:val="002B51EB"/>
    <w:rsid w:val="002C0372"/>
    <w:rsid w:val="002C0768"/>
    <w:rsid w:val="002C2EFE"/>
    <w:rsid w:val="002C5D62"/>
    <w:rsid w:val="002D533B"/>
    <w:rsid w:val="002D7E2F"/>
    <w:rsid w:val="002E5A7B"/>
    <w:rsid w:val="002E5F91"/>
    <w:rsid w:val="002E6468"/>
    <w:rsid w:val="002E6820"/>
    <w:rsid w:val="002F16A4"/>
    <w:rsid w:val="002F1C3F"/>
    <w:rsid w:val="002F3346"/>
    <w:rsid w:val="002F6B1B"/>
    <w:rsid w:val="0030655C"/>
    <w:rsid w:val="00306EDF"/>
    <w:rsid w:val="00311FDC"/>
    <w:rsid w:val="003134B3"/>
    <w:rsid w:val="0031390F"/>
    <w:rsid w:val="00320928"/>
    <w:rsid w:val="00325BFC"/>
    <w:rsid w:val="00336AE4"/>
    <w:rsid w:val="00336DBA"/>
    <w:rsid w:val="0034226A"/>
    <w:rsid w:val="00343017"/>
    <w:rsid w:val="00352B66"/>
    <w:rsid w:val="0035491B"/>
    <w:rsid w:val="00355A5D"/>
    <w:rsid w:val="00355E21"/>
    <w:rsid w:val="0036571D"/>
    <w:rsid w:val="0036701C"/>
    <w:rsid w:val="00391515"/>
    <w:rsid w:val="003B1723"/>
    <w:rsid w:val="003B1E5B"/>
    <w:rsid w:val="003B392E"/>
    <w:rsid w:val="003B5474"/>
    <w:rsid w:val="003B5596"/>
    <w:rsid w:val="003C2081"/>
    <w:rsid w:val="003C43B0"/>
    <w:rsid w:val="003C5B49"/>
    <w:rsid w:val="003D129E"/>
    <w:rsid w:val="003D1DDD"/>
    <w:rsid w:val="003D232F"/>
    <w:rsid w:val="003D6D0D"/>
    <w:rsid w:val="003D7775"/>
    <w:rsid w:val="003E3AFA"/>
    <w:rsid w:val="003F0359"/>
    <w:rsid w:val="00405549"/>
    <w:rsid w:val="004060D7"/>
    <w:rsid w:val="0041279E"/>
    <w:rsid w:val="00414E85"/>
    <w:rsid w:val="00420955"/>
    <w:rsid w:val="00420C85"/>
    <w:rsid w:val="00426961"/>
    <w:rsid w:val="00431991"/>
    <w:rsid w:val="0043359C"/>
    <w:rsid w:val="0043433F"/>
    <w:rsid w:val="0043456B"/>
    <w:rsid w:val="00441320"/>
    <w:rsid w:val="00441DA1"/>
    <w:rsid w:val="00466280"/>
    <w:rsid w:val="00466D8A"/>
    <w:rsid w:val="00476F75"/>
    <w:rsid w:val="0048038A"/>
    <w:rsid w:val="004A0C25"/>
    <w:rsid w:val="004A0D40"/>
    <w:rsid w:val="004A2923"/>
    <w:rsid w:val="004A37B0"/>
    <w:rsid w:val="004B4948"/>
    <w:rsid w:val="004B4F9E"/>
    <w:rsid w:val="004C4B19"/>
    <w:rsid w:val="004C4DAE"/>
    <w:rsid w:val="004C5B27"/>
    <w:rsid w:val="004C5E5B"/>
    <w:rsid w:val="004C60EF"/>
    <w:rsid w:val="004D1103"/>
    <w:rsid w:val="004D6D56"/>
    <w:rsid w:val="004E27AC"/>
    <w:rsid w:val="004E3C37"/>
    <w:rsid w:val="004F0F81"/>
    <w:rsid w:val="004F69FC"/>
    <w:rsid w:val="0050494D"/>
    <w:rsid w:val="005050C9"/>
    <w:rsid w:val="00515E48"/>
    <w:rsid w:val="0052502E"/>
    <w:rsid w:val="00530509"/>
    <w:rsid w:val="00531313"/>
    <w:rsid w:val="00533156"/>
    <w:rsid w:val="0053332F"/>
    <w:rsid w:val="005365BA"/>
    <w:rsid w:val="00540504"/>
    <w:rsid w:val="005410C9"/>
    <w:rsid w:val="005413F2"/>
    <w:rsid w:val="00542290"/>
    <w:rsid w:val="00543BC5"/>
    <w:rsid w:val="005442E9"/>
    <w:rsid w:val="0055520B"/>
    <w:rsid w:val="005552D7"/>
    <w:rsid w:val="00555521"/>
    <w:rsid w:val="00556F84"/>
    <w:rsid w:val="00556FD2"/>
    <w:rsid w:val="005608F2"/>
    <w:rsid w:val="0056179B"/>
    <w:rsid w:val="005638A4"/>
    <w:rsid w:val="00566B26"/>
    <w:rsid w:val="00567143"/>
    <w:rsid w:val="00570340"/>
    <w:rsid w:val="00575B23"/>
    <w:rsid w:val="005934DD"/>
    <w:rsid w:val="005938C5"/>
    <w:rsid w:val="0059679F"/>
    <w:rsid w:val="00597870"/>
    <w:rsid w:val="005A3517"/>
    <w:rsid w:val="005A509A"/>
    <w:rsid w:val="005B1C15"/>
    <w:rsid w:val="005B5AE3"/>
    <w:rsid w:val="005C77CD"/>
    <w:rsid w:val="005D17B0"/>
    <w:rsid w:val="005E1135"/>
    <w:rsid w:val="005E3887"/>
    <w:rsid w:val="005E411B"/>
    <w:rsid w:val="005E52A0"/>
    <w:rsid w:val="005E63A4"/>
    <w:rsid w:val="005E6F5A"/>
    <w:rsid w:val="005E7F5A"/>
    <w:rsid w:val="005F1598"/>
    <w:rsid w:val="00600046"/>
    <w:rsid w:val="006015F0"/>
    <w:rsid w:val="00610954"/>
    <w:rsid w:val="00611260"/>
    <w:rsid w:val="00611559"/>
    <w:rsid w:val="00611615"/>
    <w:rsid w:val="0061237A"/>
    <w:rsid w:val="00613669"/>
    <w:rsid w:val="00614C44"/>
    <w:rsid w:val="00615C67"/>
    <w:rsid w:val="00620896"/>
    <w:rsid w:val="00621611"/>
    <w:rsid w:val="00627ECA"/>
    <w:rsid w:val="0063514E"/>
    <w:rsid w:val="00635370"/>
    <w:rsid w:val="00635B3F"/>
    <w:rsid w:val="006377BD"/>
    <w:rsid w:val="0064093A"/>
    <w:rsid w:val="006432D4"/>
    <w:rsid w:val="006478AD"/>
    <w:rsid w:val="006638DE"/>
    <w:rsid w:val="00670AEE"/>
    <w:rsid w:val="00673166"/>
    <w:rsid w:val="00673954"/>
    <w:rsid w:val="006917F4"/>
    <w:rsid w:val="00691CD8"/>
    <w:rsid w:val="0069534B"/>
    <w:rsid w:val="00695858"/>
    <w:rsid w:val="006975C4"/>
    <w:rsid w:val="006A085B"/>
    <w:rsid w:val="006A1AC5"/>
    <w:rsid w:val="006A7CF0"/>
    <w:rsid w:val="006B1791"/>
    <w:rsid w:val="006B37FB"/>
    <w:rsid w:val="006B6770"/>
    <w:rsid w:val="006C41A3"/>
    <w:rsid w:val="006C7EE5"/>
    <w:rsid w:val="006D3F72"/>
    <w:rsid w:val="006E665D"/>
    <w:rsid w:val="006E7A2E"/>
    <w:rsid w:val="006F0218"/>
    <w:rsid w:val="006F0C7A"/>
    <w:rsid w:val="006F2B2B"/>
    <w:rsid w:val="006F3E47"/>
    <w:rsid w:val="006F6EE7"/>
    <w:rsid w:val="00702FC5"/>
    <w:rsid w:val="007048FE"/>
    <w:rsid w:val="00711CCE"/>
    <w:rsid w:val="00713D98"/>
    <w:rsid w:val="00715557"/>
    <w:rsid w:val="00741CE7"/>
    <w:rsid w:val="00744E94"/>
    <w:rsid w:val="007456E8"/>
    <w:rsid w:val="00747B03"/>
    <w:rsid w:val="00750D45"/>
    <w:rsid w:val="00753C4A"/>
    <w:rsid w:val="007554CA"/>
    <w:rsid w:val="00756022"/>
    <w:rsid w:val="00756256"/>
    <w:rsid w:val="00760187"/>
    <w:rsid w:val="00760D73"/>
    <w:rsid w:val="00761F63"/>
    <w:rsid w:val="00764DB6"/>
    <w:rsid w:val="00787E33"/>
    <w:rsid w:val="0079078B"/>
    <w:rsid w:val="00791EF7"/>
    <w:rsid w:val="00795873"/>
    <w:rsid w:val="007A3C4A"/>
    <w:rsid w:val="007A6E89"/>
    <w:rsid w:val="007B0B86"/>
    <w:rsid w:val="007B18C2"/>
    <w:rsid w:val="007B29AF"/>
    <w:rsid w:val="007B451D"/>
    <w:rsid w:val="007B5373"/>
    <w:rsid w:val="007C0A39"/>
    <w:rsid w:val="007D11E3"/>
    <w:rsid w:val="007E0864"/>
    <w:rsid w:val="007E1DC4"/>
    <w:rsid w:val="007E7F45"/>
    <w:rsid w:val="007F0B4A"/>
    <w:rsid w:val="007F13A2"/>
    <w:rsid w:val="007F1CAD"/>
    <w:rsid w:val="007F3AC5"/>
    <w:rsid w:val="007F3F48"/>
    <w:rsid w:val="007F4049"/>
    <w:rsid w:val="007F46FD"/>
    <w:rsid w:val="007F6D44"/>
    <w:rsid w:val="008062BF"/>
    <w:rsid w:val="00806F89"/>
    <w:rsid w:val="00817132"/>
    <w:rsid w:val="00822734"/>
    <w:rsid w:val="00824391"/>
    <w:rsid w:val="00824411"/>
    <w:rsid w:val="008249A4"/>
    <w:rsid w:val="00825044"/>
    <w:rsid w:val="00825AAE"/>
    <w:rsid w:val="00831841"/>
    <w:rsid w:val="008371CA"/>
    <w:rsid w:val="00842380"/>
    <w:rsid w:val="008449E3"/>
    <w:rsid w:val="00846160"/>
    <w:rsid w:val="0085212F"/>
    <w:rsid w:val="00853D38"/>
    <w:rsid w:val="00853E3F"/>
    <w:rsid w:val="00854DEF"/>
    <w:rsid w:val="00862119"/>
    <w:rsid w:val="0086243E"/>
    <w:rsid w:val="00863CFB"/>
    <w:rsid w:val="008676B6"/>
    <w:rsid w:val="00875D2C"/>
    <w:rsid w:val="00876542"/>
    <w:rsid w:val="008915DE"/>
    <w:rsid w:val="008934BB"/>
    <w:rsid w:val="008A250A"/>
    <w:rsid w:val="008B7A1E"/>
    <w:rsid w:val="008C466E"/>
    <w:rsid w:val="008C52A5"/>
    <w:rsid w:val="008C6617"/>
    <w:rsid w:val="008C6AB2"/>
    <w:rsid w:val="008D3245"/>
    <w:rsid w:val="008E399F"/>
    <w:rsid w:val="008E5B3C"/>
    <w:rsid w:val="00901733"/>
    <w:rsid w:val="009249A7"/>
    <w:rsid w:val="00926280"/>
    <w:rsid w:val="00926821"/>
    <w:rsid w:val="00926CA4"/>
    <w:rsid w:val="00927B95"/>
    <w:rsid w:val="00930A3A"/>
    <w:rsid w:val="009321BF"/>
    <w:rsid w:val="00932A4E"/>
    <w:rsid w:val="00935B18"/>
    <w:rsid w:val="0095050E"/>
    <w:rsid w:val="00950EBF"/>
    <w:rsid w:val="00953EC5"/>
    <w:rsid w:val="00961613"/>
    <w:rsid w:val="009616FA"/>
    <w:rsid w:val="00975DDB"/>
    <w:rsid w:val="009811BD"/>
    <w:rsid w:val="009814D3"/>
    <w:rsid w:val="00983AF9"/>
    <w:rsid w:val="00983B68"/>
    <w:rsid w:val="009921A1"/>
    <w:rsid w:val="009A1E29"/>
    <w:rsid w:val="009A2C19"/>
    <w:rsid w:val="009B025D"/>
    <w:rsid w:val="009B0312"/>
    <w:rsid w:val="009B0850"/>
    <w:rsid w:val="009B1A4B"/>
    <w:rsid w:val="009B3EEA"/>
    <w:rsid w:val="009B7064"/>
    <w:rsid w:val="009D02E1"/>
    <w:rsid w:val="009D78D5"/>
    <w:rsid w:val="009E1DE7"/>
    <w:rsid w:val="009F6A07"/>
    <w:rsid w:val="00A02B26"/>
    <w:rsid w:val="00A036F8"/>
    <w:rsid w:val="00A03E9F"/>
    <w:rsid w:val="00A058BE"/>
    <w:rsid w:val="00A1181E"/>
    <w:rsid w:val="00A12392"/>
    <w:rsid w:val="00A1374E"/>
    <w:rsid w:val="00A15127"/>
    <w:rsid w:val="00A23AA2"/>
    <w:rsid w:val="00A25F07"/>
    <w:rsid w:val="00A26D03"/>
    <w:rsid w:val="00A33704"/>
    <w:rsid w:val="00A371E2"/>
    <w:rsid w:val="00A40869"/>
    <w:rsid w:val="00A458A5"/>
    <w:rsid w:val="00A56411"/>
    <w:rsid w:val="00A63512"/>
    <w:rsid w:val="00A662AC"/>
    <w:rsid w:val="00A70119"/>
    <w:rsid w:val="00A705FA"/>
    <w:rsid w:val="00A7379D"/>
    <w:rsid w:val="00A75972"/>
    <w:rsid w:val="00A8226D"/>
    <w:rsid w:val="00A84EC4"/>
    <w:rsid w:val="00A86924"/>
    <w:rsid w:val="00A876E8"/>
    <w:rsid w:val="00A910B8"/>
    <w:rsid w:val="00A95794"/>
    <w:rsid w:val="00AA194B"/>
    <w:rsid w:val="00AA3041"/>
    <w:rsid w:val="00AA4820"/>
    <w:rsid w:val="00AA6B7A"/>
    <w:rsid w:val="00AB44D2"/>
    <w:rsid w:val="00AC11D5"/>
    <w:rsid w:val="00AC2459"/>
    <w:rsid w:val="00AC4306"/>
    <w:rsid w:val="00AC650F"/>
    <w:rsid w:val="00AD20CE"/>
    <w:rsid w:val="00AE085F"/>
    <w:rsid w:val="00AE1A6B"/>
    <w:rsid w:val="00AE2A69"/>
    <w:rsid w:val="00AE4F06"/>
    <w:rsid w:val="00AF4EE0"/>
    <w:rsid w:val="00B024A0"/>
    <w:rsid w:val="00B03764"/>
    <w:rsid w:val="00B03FBE"/>
    <w:rsid w:val="00B12BCD"/>
    <w:rsid w:val="00B13879"/>
    <w:rsid w:val="00B20708"/>
    <w:rsid w:val="00B22EA9"/>
    <w:rsid w:val="00B247C8"/>
    <w:rsid w:val="00B3155F"/>
    <w:rsid w:val="00B3229F"/>
    <w:rsid w:val="00B33807"/>
    <w:rsid w:val="00B36F52"/>
    <w:rsid w:val="00B43DBF"/>
    <w:rsid w:val="00B57277"/>
    <w:rsid w:val="00B57F2F"/>
    <w:rsid w:val="00B661F3"/>
    <w:rsid w:val="00B753F9"/>
    <w:rsid w:val="00B863C8"/>
    <w:rsid w:val="00B874D5"/>
    <w:rsid w:val="00B87C95"/>
    <w:rsid w:val="00B91F02"/>
    <w:rsid w:val="00BA4A45"/>
    <w:rsid w:val="00BB0041"/>
    <w:rsid w:val="00BB1DC4"/>
    <w:rsid w:val="00BB69CD"/>
    <w:rsid w:val="00BC0B4E"/>
    <w:rsid w:val="00BC1DD5"/>
    <w:rsid w:val="00BC492C"/>
    <w:rsid w:val="00BD2BBC"/>
    <w:rsid w:val="00BD2C36"/>
    <w:rsid w:val="00BD352C"/>
    <w:rsid w:val="00BD41FE"/>
    <w:rsid w:val="00BE3519"/>
    <w:rsid w:val="00BE3DD1"/>
    <w:rsid w:val="00BE4114"/>
    <w:rsid w:val="00BE7475"/>
    <w:rsid w:val="00BF0625"/>
    <w:rsid w:val="00BF3AC0"/>
    <w:rsid w:val="00BF550E"/>
    <w:rsid w:val="00C002A0"/>
    <w:rsid w:val="00C0473B"/>
    <w:rsid w:val="00C06EF0"/>
    <w:rsid w:val="00C16105"/>
    <w:rsid w:val="00C16B81"/>
    <w:rsid w:val="00C228E5"/>
    <w:rsid w:val="00C30124"/>
    <w:rsid w:val="00C344D4"/>
    <w:rsid w:val="00C3532F"/>
    <w:rsid w:val="00C37499"/>
    <w:rsid w:val="00C37891"/>
    <w:rsid w:val="00C40884"/>
    <w:rsid w:val="00C41883"/>
    <w:rsid w:val="00C42A97"/>
    <w:rsid w:val="00C45524"/>
    <w:rsid w:val="00C46447"/>
    <w:rsid w:val="00C47710"/>
    <w:rsid w:val="00C511E1"/>
    <w:rsid w:val="00C526C1"/>
    <w:rsid w:val="00C56DCD"/>
    <w:rsid w:val="00C6255F"/>
    <w:rsid w:val="00C66555"/>
    <w:rsid w:val="00C725E6"/>
    <w:rsid w:val="00C74C39"/>
    <w:rsid w:val="00C754A4"/>
    <w:rsid w:val="00C76F3A"/>
    <w:rsid w:val="00C77204"/>
    <w:rsid w:val="00C8256E"/>
    <w:rsid w:val="00C85D2E"/>
    <w:rsid w:val="00C8627C"/>
    <w:rsid w:val="00C94308"/>
    <w:rsid w:val="00C97B0E"/>
    <w:rsid w:val="00CA7E46"/>
    <w:rsid w:val="00CB0589"/>
    <w:rsid w:val="00CB1B7C"/>
    <w:rsid w:val="00CC1642"/>
    <w:rsid w:val="00CC2EA5"/>
    <w:rsid w:val="00CD13DA"/>
    <w:rsid w:val="00CD15DE"/>
    <w:rsid w:val="00CE12EE"/>
    <w:rsid w:val="00CF64BE"/>
    <w:rsid w:val="00D038C7"/>
    <w:rsid w:val="00D107F2"/>
    <w:rsid w:val="00D167E3"/>
    <w:rsid w:val="00D16A6F"/>
    <w:rsid w:val="00D21EA7"/>
    <w:rsid w:val="00D355FB"/>
    <w:rsid w:val="00D35E46"/>
    <w:rsid w:val="00D36306"/>
    <w:rsid w:val="00D37670"/>
    <w:rsid w:val="00D43664"/>
    <w:rsid w:val="00D43F4B"/>
    <w:rsid w:val="00D448DB"/>
    <w:rsid w:val="00D46CD8"/>
    <w:rsid w:val="00D57B2C"/>
    <w:rsid w:val="00D63EF1"/>
    <w:rsid w:val="00D64249"/>
    <w:rsid w:val="00D71C3B"/>
    <w:rsid w:val="00D7636A"/>
    <w:rsid w:val="00D77864"/>
    <w:rsid w:val="00D80061"/>
    <w:rsid w:val="00D83BD8"/>
    <w:rsid w:val="00D86EEF"/>
    <w:rsid w:val="00D92685"/>
    <w:rsid w:val="00D92A8D"/>
    <w:rsid w:val="00D95AC6"/>
    <w:rsid w:val="00DB3D8D"/>
    <w:rsid w:val="00DB4E0D"/>
    <w:rsid w:val="00DB5A7D"/>
    <w:rsid w:val="00DC2E5F"/>
    <w:rsid w:val="00DC3FA1"/>
    <w:rsid w:val="00DD2B5D"/>
    <w:rsid w:val="00DD74CC"/>
    <w:rsid w:val="00DE1A86"/>
    <w:rsid w:val="00DE4818"/>
    <w:rsid w:val="00DE786F"/>
    <w:rsid w:val="00DF3EB7"/>
    <w:rsid w:val="00DF5B02"/>
    <w:rsid w:val="00E07791"/>
    <w:rsid w:val="00E123D2"/>
    <w:rsid w:val="00E162DC"/>
    <w:rsid w:val="00E17AA9"/>
    <w:rsid w:val="00E21086"/>
    <w:rsid w:val="00E215A1"/>
    <w:rsid w:val="00E230DD"/>
    <w:rsid w:val="00E23DF5"/>
    <w:rsid w:val="00E26695"/>
    <w:rsid w:val="00E266A8"/>
    <w:rsid w:val="00E31D0E"/>
    <w:rsid w:val="00E42BA3"/>
    <w:rsid w:val="00E446DB"/>
    <w:rsid w:val="00E4475F"/>
    <w:rsid w:val="00E54656"/>
    <w:rsid w:val="00E62395"/>
    <w:rsid w:val="00E66442"/>
    <w:rsid w:val="00E67BF0"/>
    <w:rsid w:val="00E71DB8"/>
    <w:rsid w:val="00E73A1E"/>
    <w:rsid w:val="00E7519D"/>
    <w:rsid w:val="00E75D46"/>
    <w:rsid w:val="00E91466"/>
    <w:rsid w:val="00E92566"/>
    <w:rsid w:val="00E9626B"/>
    <w:rsid w:val="00EA3750"/>
    <w:rsid w:val="00EA3EBE"/>
    <w:rsid w:val="00EA7B3C"/>
    <w:rsid w:val="00EB320A"/>
    <w:rsid w:val="00EB6D3E"/>
    <w:rsid w:val="00EB7488"/>
    <w:rsid w:val="00EB76D3"/>
    <w:rsid w:val="00EC1C6A"/>
    <w:rsid w:val="00EC29ED"/>
    <w:rsid w:val="00EC4AA3"/>
    <w:rsid w:val="00EC7C06"/>
    <w:rsid w:val="00EC7C5D"/>
    <w:rsid w:val="00ED2E77"/>
    <w:rsid w:val="00ED511C"/>
    <w:rsid w:val="00EE2622"/>
    <w:rsid w:val="00EE4421"/>
    <w:rsid w:val="00EE48B1"/>
    <w:rsid w:val="00EE787E"/>
    <w:rsid w:val="00EF1FB2"/>
    <w:rsid w:val="00EF668E"/>
    <w:rsid w:val="00EF66BE"/>
    <w:rsid w:val="00EF77CC"/>
    <w:rsid w:val="00F030F6"/>
    <w:rsid w:val="00F10671"/>
    <w:rsid w:val="00F13A86"/>
    <w:rsid w:val="00F1559D"/>
    <w:rsid w:val="00F15C90"/>
    <w:rsid w:val="00F20082"/>
    <w:rsid w:val="00F20FBE"/>
    <w:rsid w:val="00F26B98"/>
    <w:rsid w:val="00F33744"/>
    <w:rsid w:val="00F33D9C"/>
    <w:rsid w:val="00F359C1"/>
    <w:rsid w:val="00F35EAA"/>
    <w:rsid w:val="00F407D5"/>
    <w:rsid w:val="00F40F5D"/>
    <w:rsid w:val="00F4111A"/>
    <w:rsid w:val="00F51663"/>
    <w:rsid w:val="00F54A30"/>
    <w:rsid w:val="00F61BEB"/>
    <w:rsid w:val="00F625DC"/>
    <w:rsid w:val="00F702F9"/>
    <w:rsid w:val="00F7159E"/>
    <w:rsid w:val="00F71B59"/>
    <w:rsid w:val="00F722B2"/>
    <w:rsid w:val="00F74450"/>
    <w:rsid w:val="00F80844"/>
    <w:rsid w:val="00F87B7A"/>
    <w:rsid w:val="00FA5269"/>
    <w:rsid w:val="00FA56DB"/>
    <w:rsid w:val="00FA7056"/>
    <w:rsid w:val="00FA74B3"/>
    <w:rsid w:val="00FB0D73"/>
    <w:rsid w:val="00FB2414"/>
    <w:rsid w:val="00FB2BA2"/>
    <w:rsid w:val="00FB2C7D"/>
    <w:rsid w:val="00FB3C9D"/>
    <w:rsid w:val="00FB7245"/>
    <w:rsid w:val="00FC0C2F"/>
    <w:rsid w:val="00FC33C8"/>
    <w:rsid w:val="00FC6C49"/>
    <w:rsid w:val="00FD0523"/>
    <w:rsid w:val="00FD558B"/>
    <w:rsid w:val="00FD571C"/>
    <w:rsid w:val="00FD5D3C"/>
    <w:rsid w:val="00FD62DD"/>
    <w:rsid w:val="00FE085C"/>
    <w:rsid w:val="00FE4207"/>
    <w:rsid w:val="00FE6A8C"/>
    <w:rsid w:val="00FF0798"/>
    <w:rsid w:val="00FF1D47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9FB8C93F-9861-487D-A8B2-8D3BDD41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15DE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AD20CE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character" w:customStyle="1" w:styleId="0MaintextChar">
    <w:name w:val="0 Main text Char"/>
    <w:link w:val="0Maintext"/>
    <w:qFormat/>
    <w:locked/>
    <w:rsid w:val="00600046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000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30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3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52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67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70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5700F-9DF7-4CE9-9FA0-241B0B39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1000</Words>
  <Characters>5703</Characters>
  <Application>Microsoft Office Word</Application>
  <DocSecurity>0</DocSecurity>
  <Lines>47</Lines>
  <Paragraphs>13</Paragraphs>
  <ScaleCrop>false</ScaleCrop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 Lu)</cp:lastModifiedBy>
  <cp:revision>2</cp:revision>
  <dcterms:created xsi:type="dcterms:W3CDTF">2023-09-01T06:12:00Z</dcterms:created>
  <dcterms:modified xsi:type="dcterms:W3CDTF">2023-09-01T06:12:00Z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dc912a1fc4910ccdc7a4a40a1456ba25975e8efd69a1ddb135515136f63ec94e</vt:lpwstr>
  </property>
</Properties>
</file>